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1B1FD" w14:textId="77777777" w:rsidR="000A1E76" w:rsidRPr="00376112" w:rsidRDefault="000A1E76" w:rsidP="000A1E7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611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«УЛЫБКА» Г. ВОЛГОДОНСКА</w:t>
      </w:r>
    </w:p>
    <w:p w14:paraId="67E61C83" w14:textId="77777777" w:rsidR="000A1E76" w:rsidRPr="00376112" w:rsidRDefault="000A1E76" w:rsidP="000A1E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E0B31F" w14:textId="77777777" w:rsidR="000A1E76" w:rsidRPr="00376112" w:rsidRDefault="000A1E76" w:rsidP="000A1E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446476" w14:textId="77777777" w:rsidR="000A1E76" w:rsidRPr="00376112" w:rsidRDefault="000A1E76" w:rsidP="000A1E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CEBF2F" w14:textId="77777777" w:rsidR="000A1E76" w:rsidRPr="00376112" w:rsidRDefault="000A1E76" w:rsidP="000A1E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896763" w14:textId="77777777" w:rsidR="000A1E76" w:rsidRDefault="000A1E76" w:rsidP="000A1E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4FF771" w14:textId="77777777" w:rsidR="000A1E76" w:rsidRDefault="000A1E76" w:rsidP="000A1E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D45F8D" w14:textId="77777777" w:rsidR="000A1E76" w:rsidRDefault="000A1E76" w:rsidP="000A1E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627239" w14:textId="77777777" w:rsidR="000A1E76" w:rsidRDefault="000A1E76" w:rsidP="000A1E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C4D1EB" w14:textId="77777777" w:rsidR="000A1E76" w:rsidRDefault="000A1E76" w:rsidP="000A1E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B5FCB6" w14:textId="77777777" w:rsidR="000A1E76" w:rsidRDefault="000A1E76" w:rsidP="000A1E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ACB1DF" w14:textId="77777777" w:rsidR="000A1E76" w:rsidRDefault="000A1E76" w:rsidP="000A1E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30BD75" w14:textId="77777777" w:rsidR="000A1E76" w:rsidRPr="00376112" w:rsidRDefault="000A1E76" w:rsidP="000A1E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E11EAD" w14:textId="77777777" w:rsidR="000A1E76" w:rsidRPr="00376112" w:rsidRDefault="000A1E76" w:rsidP="000A1E76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5D629F46" w14:textId="77777777" w:rsidR="000A1E76" w:rsidRPr="00291DAE" w:rsidRDefault="000A1E76" w:rsidP="000A1E7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91DAE">
        <w:rPr>
          <w:rFonts w:ascii="Times New Roman" w:hAnsi="Times New Roman" w:cs="Times New Roman"/>
          <w:b/>
          <w:sz w:val="44"/>
          <w:szCs w:val="44"/>
        </w:rPr>
        <w:t>Аналитическая справка</w:t>
      </w:r>
    </w:p>
    <w:p w14:paraId="2B8524C3" w14:textId="77777777" w:rsidR="000A1E76" w:rsidRPr="00291DAE" w:rsidRDefault="000A1E76" w:rsidP="000A1E7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1DAE">
        <w:rPr>
          <w:rFonts w:ascii="Times New Roman" w:hAnsi="Times New Roman" w:cs="Times New Roman"/>
          <w:b/>
          <w:bCs/>
          <w:sz w:val="32"/>
          <w:szCs w:val="32"/>
        </w:rPr>
        <w:t>по результатам педагогической диагностики</w:t>
      </w:r>
    </w:p>
    <w:p w14:paraId="2DE008A2" w14:textId="77777777" w:rsidR="000A1E76" w:rsidRPr="00291DAE" w:rsidRDefault="000A1E76" w:rsidP="000A1E7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1DAE">
        <w:rPr>
          <w:rFonts w:ascii="Times New Roman" w:hAnsi="Times New Roman" w:cs="Times New Roman"/>
          <w:b/>
          <w:bCs/>
          <w:sz w:val="32"/>
          <w:szCs w:val="32"/>
        </w:rPr>
        <w:t xml:space="preserve">воспитательно-образовательного процесса </w:t>
      </w:r>
    </w:p>
    <w:p w14:paraId="06B806BF" w14:textId="4EA9BCA1" w:rsidR="000A1E76" w:rsidRPr="00291DAE" w:rsidRDefault="000A1E76" w:rsidP="000A1E7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1DAE">
        <w:rPr>
          <w:rFonts w:ascii="Times New Roman" w:hAnsi="Times New Roman" w:cs="Times New Roman"/>
          <w:b/>
          <w:bCs/>
          <w:sz w:val="32"/>
          <w:szCs w:val="32"/>
        </w:rPr>
        <w:t>на конец 202</w:t>
      </w:r>
      <w:r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291DAE">
        <w:rPr>
          <w:rFonts w:ascii="Times New Roman" w:hAnsi="Times New Roman" w:cs="Times New Roman"/>
          <w:b/>
          <w:bCs/>
          <w:sz w:val="32"/>
          <w:szCs w:val="32"/>
        </w:rPr>
        <w:t>-202</w:t>
      </w: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291DAE">
        <w:rPr>
          <w:rFonts w:ascii="Times New Roman" w:hAnsi="Times New Roman" w:cs="Times New Roman"/>
          <w:b/>
          <w:bCs/>
          <w:sz w:val="32"/>
          <w:szCs w:val="32"/>
        </w:rPr>
        <w:t xml:space="preserve"> учебного года</w:t>
      </w:r>
    </w:p>
    <w:p w14:paraId="5CE78355" w14:textId="77777777" w:rsidR="000A1E76" w:rsidRPr="00291DAE" w:rsidRDefault="000A1E76" w:rsidP="000A1E7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1DAE">
        <w:rPr>
          <w:rFonts w:ascii="Times New Roman" w:hAnsi="Times New Roman" w:cs="Times New Roman"/>
          <w:b/>
          <w:bCs/>
          <w:sz w:val="32"/>
          <w:szCs w:val="32"/>
        </w:rPr>
        <w:t>в старшей группе компенсирующей направленности (5-6 лет) №14</w:t>
      </w:r>
    </w:p>
    <w:p w14:paraId="38A64BB1" w14:textId="77777777" w:rsidR="000A1E76" w:rsidRPr="00291DAE" w:rsidRDefault="000A1E76" w:rsidP="000A1E7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B289C9" w14:textId="77777777" w:rsidR="000A1E76" w:rsidRPr="00376112" w:rsidRDefault="000A1E76" w:rsidP="000A1E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5CBE9D" w14:textId="77777777" w:rsidR="000A1E76" w:rsidRPr="00376112" w:rsidRDefault="000A1E76" w:rsidP="000A1E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09314D" w14:textId="77777777" w:rsidR="000A1E76" w:rsidRDefault="000A1E76" w:rsidP="000A1E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B52D84" w14:textId="77777777" w:rsidR="000A1E76" w:rsidRDefault="000A1E76" w:rsidP="000A1E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A009EE" w14:textId="77777777" w:rsidR="000A1E76" w:rsidRDefault="000A1E76" w:rsidP="000A1E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A9B54B" w14:textId="77777777" w:rsidR="000A1E76" w:rsidRPr="00376112" w:rsidRDefault="000A1E76" w:rsidP="000A1E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9CE32D" w14:textId="77777777" w:rsidR="000A1E76" w:rsidRPr="00376112" w:rsidRDefault="000A1E76" w:rsidP="000A1E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C40298" w14:textId="77777777" w:rsidR="000A1E76" w:rsidRDefault="000A1E76" w:rsidP="000A1E7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76112">
        <w:rPr>
          <w:rFonts w:ascii="Times New Roman" w:hAnsi="Times New Roman" w:cs="Times New Roman"/>
          <w:sz w:val="28"/>
          <w:szCs w:val="28"/>
        </w:rPr>
        <w:t xml:space="preserve">                          Воспитатели: </w:t>
      </w:r>
    </w:p>
    <w:p w14:paraId="35A48BD6" w14:textId="77777777" w:rsidR="000A1E76" w:rsidRPr="00376112" w:rsidRDefault="000A1E76" w:rsidP="000A1E7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76112">
        <w:rPr>
          <w:rFonts w:ascii="Times New Roman" w:hAnsi="Times New Roman" w:cs="Times New Roman"/>
          <w:sz w:val="28"/>
          <w:szCs w:val="28"/>
        </w:rPr>
        <w:t>Юдина С.М.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6112">
        <w:rPr>
          <w:rFonts w:ascii="Times New Roman" w:hAnsi="Times New Roman" w:cs="Times New Roman"/>
          <w:sz w:val="28"/>
          <w:szCs w:val="28"/>
        </w:rPr>
        <w:t xml:space="preserve">высшая  </w:t>
      </w:r>
    </w:p>
    <w:p w14:paraId="04956C15" w14:textId="77777777" w:rsidR="000A1E76" w:rsidRPr="00376112" w:rsidRDefault="000A1E76" w:rsidP="000A1E7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761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квалификационная категория;       </w:t>
      </w:r>
    </w:p>
    <w:p w14:paraId="73602536" w14:textId="77777777" w:rsidR="000A1E76" w:rsidRPr="00376112" w:rsidRDefault="000A1E76" w:rsidP="000A1E7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761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Степанько Н.А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376112">
        <w:rPr>
          <w:rFonts w:ascii="Times New Roman" w:hAnsi="Times New Roman" w:cs="Times New Roman"/>
          <w:sz w:val="28"/>
          <w:szCs w:val="28"/>
        </w:rPr>
        <w:t xml:space="preserve"> высшая</w:t>
      </w:r>
    </w:p>
    <w:p w14:paraId="4A8082AD" w14:textId="77777777" w:rsidR="000A1E76" w:rsidRPr="00376112" w:rsidRDefault="000A1E76" w:rsidP="000A1E7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76112">
        <w:rPr>
          <w:rFonts w:ascii="Times New Roman" w:hAnsi="Times New Roman" w:cs="Times New Roman"/>
          <w:sz w:val="28"/>
          <w:szCs w:val="28"/>
        </w:rPr>
        <w:t>квалификационная категория</w:t>
      </w:r>
    </w:p>
    <w:p w14:paraId="3F21FCA4" w14:textId="77777777" w:rsidR="000A1E76" w:rsidRPr="00376112" w:rsidRDefault="000A1E76" w:rsidP="000A1E7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E5F899" w14:textId="77777777" w:rsidR="000A1E76" w:rsidRPr="00376112" w:rsidRDefault="000A1E76" w:rsidP="000A1E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7EB0F7" w14:textId="77777777" w:rsidR="000A1E76" w:rsidRDefault="000A1E76" w:rsidP="000A1E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57D417" w14:textId="77777777" w:rsidR="000A1E76" w:rsidRDefault="000A1E76" w:rsidP="000A1E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704075" w14:textId="77777777" w:rsidR="000A1E76" w:rsidRDefault="000A1E76" w:rsidP="000A1E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65BAFF" w14:textId="77777777" w:rsidR="000A1E76" w:rsidRDefault="000A1E76" w:rsidP="000A1E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C39118" w14:textId="77777777" w:rsidR="000A1E76" w:rsidRDefault="000A1E76" w:rsidP="000A1E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A211FF" w14:textId="77777777" w:rsidR="000A1E76" w:rsidRDefault="000A1E76" w:rsidP="000A1E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993A08" w14:textId="77777777" w:rsidR="000A1E76" w:rsidRPr="00376112" w:rsidRDefault="000A1E76" w:rsidP="000A1E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5408F1" w14:textId="620BE7DE" w:rsidR="000A1E76" w:rsidRPr="00376112" w:rsidRDefault="000A1E76" w:rsidP="000A1E7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6112">
        <w:rPr>
          <w:rFonts w:ascii="Times New Roman" w:hAnsi="Times New Roman" w:cs="Times New Roman"/>
          <w:sz w:val="28"/>
          <w:szCs w:val="28"/>
        </w:rPr>
        <w:t>г.Волгодонск,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611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7611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7BE7DCB0" w14:textId="77777777" w:rsidR="000A1E76" w:rsidRPr="00384313" w:rsidRDefault="000A1E76" w:rsidP="000A1E76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38431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Аналитическая справка</w:t>
      </w:r>
    </w:p>
    <w:p w14:paraId="090A55A9" w14:textId="039FB867" w:rsidR="000A1E76" w:rsidRPr="00384313" w:rsidRDefault="000A1E76" w:rsidP="0038431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4313">
        <w:rPr>
          <w:rFonts w:ascii="Times New Roman" w:hAnsi="Times New Roman" w:cs="Times New Roman"/>
          <w:sz w:val="24"/>
          <w:szCs w:val="24"/>
        </w:rPr>
        <w:t xml:space="preserve">На основании приказа заведующего МБДОУ ДС «Улыбка» г. Волгодонска от 25.04.2024  №130 «Об организации педагогической диагностики на конец   2023-2024 учебного года» было организовано  проведение педагогической  диагностики по реализуемой </w:t>
      </w:r>
      <w:r w:rsidR="00C81160" w:rsidRPr="00384313">
        <w:rPr>
          <w:rFonts w:ascii="Times New Roman" w:hAnsi="Times New Roman" w:cs="Times New Roman"/>
          <w:sz w:val="24"/>
          <w:szCs w:val="24"/>
        </w:rPr>
        <w:t>А</w:t>
      </w:r>
      <w:r w:rsidRPr="00384313">
        <w:rPr>
          <w:rFonts w:ascii="Times New Roman" w:hAnsi="Times New Roman" w:cs="Times New Roman"/>
          <w:sz w:val="24"/>
          <w:szCs w:val="24"/>
        </w:rPr>
        <w:t>даптированной образовательной программе дошкольного образования муниципального бюджетного образовательного учреждения детского сада «Улыбка» г. Волгодонска для детей с тяжелыми нарушениями речи на конец 2023-2024 учебного года, с целью выявления наличия динамики развития каждого ребенка</w:t>
      </w:r>
      <w:r w:rsidR="00C81160" w:rsidRPr="00384313">
        <w:rPr>
          <w:rFonts w:ascii="Times New Roman" w:hAnsi="Times New Roman" w:cs="Times New Roman"/>
          <w:sz w:val="24"/>
          <w:szCs w:val="24"/>
        </w:rPr>
        <w:t>, в срок с 06.05. по 17.05.2024г.</w:t>
      </w:r>
      <w:r w:rsidRPr="003843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84E279" w14:textId="75619697" w:rsidR="000A1E76" w:rsidRPr="00384313" w:rsidRDefault="000A1E76" w:rsidP="0038431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4313">
        <w:rPr>
          <w:rFonts w:ascii="Times New Roman" w:hAnsi="Times New Roman" w:cs="Times New Roman"/>
          <w:sz w:val="24"/>
          <w:szCs w:val="24"/>
        </w:rPr>
        <w:t>Педагогическая диагностика по реализуемой рабочей программе воспитателей старшей группы компенсирующей направленности (5-6 лет) на 202</w:t>
      </w:r>
      <w:r w:rsidR="009714CB">
        <w:rPr>
          <w:rFonts w:ascii="Times New Roman" w:hAnsi="Times New Roman" w:cs="Times New Roman"/>
          <w:sz w:val="24"/>
          <w:szCs w:val="24"/>
        </w:rPr>
        <w:t>3</w:t>
      </w:r>
      <w:r w:rsidRPr="00384313">
        <w:rPr>
          <w:rFonts w:ascii="Times New Roman" w:hAnsi="Times New Roman" w:cs="Times New Roman"/>
          <w:sz w:val="24"/>
          <w:szCs w:val="24"/>
        </w:rPr>
        <w:t>-202</w:t>
      </w:r>
      <w:r w:rsidR="009714CB">
        <w:rPr>
          <w:rFonts w:ascii="Times New Roman" w:hAnsi="Times New Roman" w:cs="Times New Roman"/>
          <w:sz w:val="24"/>
          <w:szCs w:val="24"/>
        </w:rPr>
        <w:t>4</w:t>
      </w:r>
      <w:r w:rsidRPr="00384313">
        <w:rPr>
          <w:rFonts w:ascii="Times New Roman" w:hAnsi="Times New Roman" w:cs="Times New Roman"/>
          <w:sz w:val="24"/>
          <w:szCs w:val="24"/>
        </w:rPr>
        <w:t xml:space="preserve"> учебный год муниципального бюджетного образовательного учреждения детского сада «Улыбка» г. Волгодонска разработанной на основе </w:t>
      </w:r>
      <w:r w:rsidR="009714CB">
        <w:rPr>
          <w:rFonts w:ascii="Times New Roman" w:hAnsi="Times New Roman" w:cs="Times New Roman"/>
          <w:sz w:val="24"/>
          <w:szCs w:val="24"/>
        </w:rPr>
        <w:t>А</w:t>
      </w:r>
      <w:r w:rsidRPr="00384313">
        <w:rPr>
          <w:rFonts w:ascii="Times New Roman" w:hAnsi="Times New Roman" w:cs="Times New Roman"/>
          <w:sz w:val="24"/>
          <w:szCs w:val="24"/>
        </w:rPr>
        <w:t xml:space="preserve">даптированной </w:t>
      </w:r>
      <w:r w:rsidR="009714CB">
        <w:rPr>
          <w:rFonts w:ascii="Times New Roman" w:hAnsi="Times New Roman" w:cs="Times New Roman"/>
          <w:sz w:val="24"/>
          <w:szCs w:val="24"/>
        </w:rPr>
        <w:t>о</w:t>
      </w:r>
      <w:r w:rsidRPr="00384313">
        <w:rPr>
          <w:rFonts w:ascii="Times New Roman" w:hAnsi="Times New Roman" w:cs="Times New Roman"/>
          <w:sz w:val="24"/>
          <w:szCs w:val="24"/>
        </w:rPr>
        <w:t>бразовательной программы дошкольного образования муниципального бюджетного образовательного учреждения детского сада «Улыбка» г. Волгодонска на конец 202</w:t>
      </w:r>
      <w:r w:rsidR="009714CB">
        <w:rPr>
          <w:rFonts w:ascii="Times New Roman" w:hAnsi="Times New Roman" w:cs="Times New Roman"/>
          <w:sz w:val="24"/>
          <w:szCs w:val="24"/>
        </w:rPr>
        <w:t>3</w:t>
      </w:r>
      <w:r w:rsidRPr="00384313">
        <w:rPr>
          <w:rFonts w:ascii="Times New Roman" w:hAnsi="Times New Roman" w:cs="Times New Roman"/>
          <w:sz w:val="24"/>
          <w:szCs w:val="24"/>
        </w:rPr>
        <w:t>-202</w:t>
      </w:r>
      <w:r w:rsidR="009714CB">
        <w:rPr>
          <w:rFonts w:ascii="Times New Roman" w:hAnsi="Times New Roman" w:cs="Times New Roman"/>
          <w:sz w:val="24"/>
          <w:szCs w:val="24"/>
        </w:rPr>
        <w:t>4</w:t>
      </w:r>
      <w:r w:rsidRPr="00384313">
        <w:rPr>
          <w:rFonts w:ascii="Times New Roman" w:hAnsi="Times New Roman" w:cs="Times New Roman"/>
          <w:sz w:val="24"/>
          <w:szCs w:val="24"/>
        </w:rPr>
        <w:t xml:space="preserve"> учебного года включает:</w:t>
      </w:r>
    </w:p>
    <w:p w14:paraId="7FF175FB" w14:textId="77777777" w:rsidR="000A1E76" w:rsidRPr="00384313" w:rsidRDefault="000A1E76" w:rsidP="00384313">
      <w:pPr>
        <w:spacing w:after="0" w:line="240" w:lineRule="auto"/>
        <w:ind w:right="513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4313">
        <w:rPr>
          <w:rFonts w:ascii="Times New Roman" w:hAnsi="Times New Roman" w:cs="Times New Roman"/>
          <w:b/>
          <w:bCs/>
          <w:sz w:val="24"/>
          <w:szCs w:val="24"/>
        </w:rPr>
        <w:t>- образовательные области:</w:t>
      </w:r>
    </w:p>
    <w:p w14:paraId="6D482C18" w14:textId="77777777" w:rsidR="000A1E76" w:rsidRPr="00384313" w:rsidRDefault="000A1E76" w:rsidP="00384313">
      <w:pPr>
        <w:numPr>
          <w:ilvl w:val="0"/>
          <w:numId w:val="2"/>
        </w:numPr>
        <w:spacing w:after="0" w:line="240" w:lineRule="auto"/>
        <w:ind w:left="0" w:right="51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4313">
        <w:rPr>
          <w:rFonts w:ascii="Times New Roman" w:hAnsi="Times New Roman" w:cs="Times New Roman"/>
          <w:sz w:val="24"/>
          <w:szCs w:val="24"/>
        </w:rPr>
        <w:t>«Социально – коммуникативное развитие»;</w:t>
      </w:r>
    </w:p>
    <w:p w14:paraId="04D09620" w14:textId="77777777" w:rsidR="000A1E76" w:rsidRPr="00384313" w:rsidRDefault="000A1E76" w:rsidP="00384313">
      <w:pPr>
        <w:numPr>
          <w:ilvl w:val="0"/>
          <w:numId w:val="2"/>
        </w:numPr>
        <w:spacing w:after="0" w:line="240" w:lineRule="auto"/>
        <w:ind w:left="0" w:right="51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4313">
        <w:rPr>
          <w:rFonts w:ascii="Times New Roman" w:hAnsi="Times New Roman" w:cs="Times New Roman"/>
          <w:sz w:val="24"/>
          <w:szCs w:val="24"/>
        </w:rPr>
        <w:t>«Познавательное развитие»;</w:t>
      </w:r>
    </w:p>
    <w:p w14:paraId="511BF169" w14:textId="77777777" w:rsidR="000A1E76" w:rsidRPr="00384313" w:rsidRDefault="000A1E76" w:rsidP="00384313">
      <w:pPr>
        <w:numPr>
          <w:ilvl w:val="0"/>
          <w:numId w:val="2"/>
        </w:numPr>
        <w:spacing w:after="0" w:line="240" w:lineRule="auto"/>
        <w:ind w:left="0" w:right="51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4313">
        <w:rPr>
          <w:rFonts w:ascii="Times New Roman" w:hAnsi="Times New Roman" w:cs="Times New Roman"/>
          <w:sz w:val="24"/>
          <w:szCs w:val="24"/>
        </w:rPr>
        <w:t>«Речевое развитие»;</w:t>
      </w:r>
    </w:p>
    <w:p w14:paraId="3809344B" w14:textId="77777777" w:rsidR="000A1E76" w:rsidRPr="00384313" w:rsidRDefault="000A1E76" w:rsidP="00384313">
      <w:pPr>
        <w:numPr>
          <w:ilvl w:val="0"/>
          <w:numId w:val="2"/>
        </w:numPr>
        <w:spacing w:after="0" w:line="240" w:lineRule="auto"/>
        <w:ind w:left="0" w:right="51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4313">
        <w:rPr>
          <w:rFonts w:ascii="Times New Roman" w:hAnsi="Times New Roman" w:cs="Times New Roman"/>
          <w:sz w:val="24"/>
          <w:szCs w:val="24"/>
        </w:rPr>
        <w:t>«Художественно – эстетическое развитие»;</w:t>
      </w:r>
    </w:p>
    <w:p w14:paraId="5427F158" w14:textId="77777777" w:rsidR="000A1E76" w:rsidRPr="00384313" w:rsidRDefault="000A1E76" w:rsidP="00384313">
      <w:pPr>
        <w:numPr>
          <w:ilvl w:val="0"/>
          <w:numId w:val="2"/>
        </w:numPr>
        <w:spacing w:after="0" w:line="240" w:lineRule="auto"/>
        <w:ind w:left="0" w:right="51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4313">
        <w:rPr>
          <w:rFonts w:ascii="Times New Roman" w:hAnsi="Times New Roman" w:cs="Times New Roman"/>
          <w:sz w:val="24"/>
          <w:szCs w:val="24"/>
        </w:rPr>
        <w:t>«Физическое развитие».</w:t>
      </w:r>
    </w:p>
    <w:p w14:paraId="1B629D7B" w14:textId="77777777" w:rsidR="000A1E76" w:rsidRPr="00384313" w:rsidRDefault="000A1E76" w:rsidP="00384313">
      <w:pPr>
        <w:spacing w:after="0" w:line="240" w:lineRule="auto"/>
        <w:ind w:right="51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40295D" w14:textId="77777777" w:rsidR="000A1E76" w:rsidRPr="00384313" w:rsidRDefault="000A1E76" w:rsidP="00384313">
      <w:pPr>
        <w:spacing w:after="0" w:line="240" w:lineRule="auto"/>
        <w:ind w:right="513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313">
        <w:rPr>
          <w:rFonts w:ascii="Times New Roman" w:hAnsi="Times New Roman" w:cs="Times New Roman"/>
          <w:b/>
          <w:sz w:val="24"/>
          <w:szCs w:val="24"/>
        </w:rPr>
        <w:t>Характеристика детей</w:t>
      </w:r>
    </w:p>
    <w:p w14:paraId="057F98AD" w14:textId="5FFEDBF8" w:rsidR="000A1E76" w:rsidRPr="00384313" w:rsidRDefault="000A1E76" w:rsidP="00384313">
      <w:pPr>
        <w:spacing w:after="0" w:line="240" w:lineRule="auto"/>
        <w:ind w:right="51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4313">
        <w:rPr>
          <w:rFonts w:ascii="Times New Roman" w:hAnsi="Times New Roman" w:cs="Times New Roman"/>
          <w:sz w:val="24"/>
          <w:szCs w:val="24"/>
        </w:rPr>
        <w:t>Всего детей в группе: 1</w:t>
      </w:r>
      <w:r w:rsidR="008C0D9F" w:rsidRPr="00384313">
        <w:rPr>
          <w:rFonts w:ascii="Times New Roman" w:hAnsi="Times New Roman" w:cs="Times New Roman"/>
          <w:sz w:val="24"/>
          <w:szCs w:val="24"/>
        </w:rPr>
        <w:t>4</w:t>
      </w:r>
    </w:p>
    <w:p w14:paraId="0B10C7B1" w14:textId="55CD1E87" w:rsidR="000A1E76" w:rsidRPr="00384313" w:rsidRDefault="000A1E76" w:rsidP="00384313">
      <w:pPr>
        <w:spacing w:after="0" w:line="240" w:lineRule="auto"/>
        <w:ind w:right="51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4313">
        <w:rPr>
          <w:rFonts w:ascii="Times New Roman" w:hAnsi="Times New Roman" w:cs="Times New Roman"/>
          <w:sz w:val="24"/>
          <w:szCs w:val="24"/>
        </w:rPr>
        <w:t>Диагностируемые дети: 1</w:t>
      </w:r>
      <w:r w:rsidR="008C0D9F" w:rsidRPr="00384313">
        <w:rPr>
          <w:rFonts w:ascii="Times New Roman" w:hAnsi="Times New Roman" w:cs="Times New Roman"/>
          <w:sz w:val="24"/>
          <w:szCs w:val="24"/>
        </w:rPr>
        <w:t>4</w:t>
      </w:r>
    </w:p>
    <w:p w14:paraId="59A0D950" w14:textId="2DFD85FE" w:rsidR="000A1E76" w:rsidRPr="00384313" w:rsidRDefault="000A1E76" w:rsidP="00384313">
      <w:pPr>
        <w:spacing w:after="0" w:line="240" w:lineRule="auto"/>
        <w:ind w:right="51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4313">
        <w:rPr>
          <w:rFonts w:ascii="Times New Roman" w:hAnsi="Times New Roman" w:cs="Times New Roman"/>
          <w:sz w:val="24"/>
          <w:szCs w:val="24"/>
        </w:rPr>
        <w:t xml:space="preserve">Количество мальчиков в группе: </w:t>
      </w:r>
      <w:r w:rsidR="00C81160" w:rsidRPr="00384313">
        <w:rPr>
          <w:rFonts w:ascii="Times New Roman" w:hAnsi="Times New Roman" w:cs="Times New Roman"/>
          <w:sz w:val="24"/>
          <w:szCs w:val="24"/>
        </w:rPr>
        <w:t>9</w:t>
      </w:r>
    </w:p>
    <w:p w14:paraId="0ABDC036" w14:textId="0F63D891" w:rsidR="000A1E76" w:rsidRPr="00384313" w:rsidRDefault="000A1E76" w:rsidP="00384313">
      <w:pPr>
        <w:spacing w:after="0" w:line="240" w:lineRule="auto"/>
        <w:ind w:right="51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4313">
        <w:rPr>
          <w:rFonts w:ascii="Times New Roman" w:hAnsi="Times New Roman" w:cs="Times New Roman"/>
          <w:sz w:val="24"/>
          <w:szCs w:val="24"/>
        </w:rPr>
        <w:t>Количество девочек в группе:</w:t>
      </w:r>
      <w:r w:rsidR="00C81160" w:rsidRPr="00384313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0FD35BB1" w14:textId="5ECF1013" w:rsidR="00C81160" w:rsidRPr="00384313" w:rsidRDefault="00C81160" w:rsidP="00384313">
      <w:pPr>
        <w:spacing w:after="0" w:line="240" w:lineRule="auto"/>
        <w:ind w:right="51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4313">
        <w:rPr>
          <w:rFonts w:ascii="Times New Roman" w:hAnsi="Times New Roman" w:cs="Times New Roman"/>
          <w:sz w:val="24"/>
          <w:szCs w:val="24"/>
        </w:rPr>
        <w:t>Средний возраст:</w:t>
      </w:r>
      <w:r w:rsidR="00512FC9" w:rsidRPr="00384313">
        <w:rPr>
          <w:rFonts w:ascii="Times New Roman" w:hAnsi="Times New Roman" w:cs="Times New Roman"/>
          <w:sz w:val="24"/>
          <w:szCs w:val="24"/>
        </w:rPr>
        <w:t xml:space="preserve"> 6 </w:t>
      </w:r>
      <w:r w:rsidRPr="00384313">
        <w:rPr>
          <w:rFonts w:ascii="Times New Roman" w:hAnsi="Times New Roman" w:cs="Times New Roman"/>
          <w:sz w:val="24"/>
          <w:szCs w:val="24"/>
        </w:rPr>
        <w:t>лет</w:t>
      </w:r>
      <w:r w:rsidR="00512FC9" w:rsidRPr="00384313">
        <w:rPr>
          <w:rFonts w:ascii="Times New Roman" w:hAnsi="Times New Roman" w:cs="Times New Roman"/>
          <w:sz w:val="24"/>
          <w:szCs w:val="24"/>
        </w:rPr>
        <w:t>.</w:t>
      </w:r>
    </w:p>
    <w:p w14:paraId="51763136" w14:textId="77777777" w:rsidR="00C81160" w:rsidRPr="00384313" w:rsidRDefault="00C81160" w:rsidP="00384313">
      <w:pPr>
        <w:spacing w:after="0" w:line="240" w:lineRule="auto"/>
        <w:ind w:right="51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8D289D" w14:textId="22B67F43" w:rsidR="000A1E76" w:rsidRPr="00384313" w:rsidRDefault="000A1E76" w:rsidP="000A1E76">
      <w:pPr>
        <w:spacing w:line="240" w:lineRule="auto"/>
        <w:ind w:right="51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4313">
        <w:rPr>
          <w:rFonts w:ascii="Times New Roman" w:hAnsi="Times New Roman" w:cs="Times New Roman"/>
          <w:sz w:val="24"/>
          <w:szCs w:val="24"/>
        </w:rPr>
        <w:t>По итогам педагогической диагностики на конец 202</w:t>
      </w:r>
      <w:r w:rsidR="00C81160" w:rsidRPr="00384313">
        <w:rPr>
          <w:rFonts w:ascii="Times New Roman" w:hAnsi="Times New Roman" w:cs="Times New Roman"/>
          <w:sz w:val="24"/>
          <w:szCs w:val="24"/>
        </w:rPr>
        <w:t>3</w:t>
      </w:r>
      <w:r w:rsidRPr="00384313">
        <w:rPr>
          <w:rFonts w:ascii="Times New Roman" w:hAnsi="Times New Roman" w:cs="Times New Roman"/>
          <w:sz w:val="24"/>
          <w:szCs w:val="24"/>
        </w:rPr>
        <w:t>-202</w:t>
      </w:r>
      <w:r w:rsidR="00C81160" w:rsidRPr="00384313">
        <w:rPr>
          <w:rFonts w:ascii="Times New Roman" w:hAnsi="Times New Roman" w:cs="Times New Roman"/>
          <w:sz w:val="24"/>
          <w:szCs w:val="24"/>
        </w:rPr>
        <w:t>4</w:t>
      </w:r>
      <w:r w:rsidRPr="00384313">
        <w:rPr>
          <w:rFonts w:ascii="Times New Roman" w:hAnsi="Times New Roman" w:cs="Times New Roman"/>
          <w:sz w:val="24"/>
          <w:szCs w:val="24"/>
        </w:rPr>
        <w:t xml:space="preserve"> учебного года выявлены следующие результаты:</w:t>
      </w:r>
    </w:p>
    <w:p w14:paraId="6D6245B0" w14:textId="77777777" w:rsidR="00CF0EF2" w:rsidRPr="00CF0EF2" w:rsidRDefault="00CF0EF2" w:rsidP="00CF0EF2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0EF2">
        <w:rPr>
          <w:rFonts w:ascii="Times New Roman" w:eastAsia="Calibri" w:hAnsi="Times New Roman" w:cs="Times New Roman"/>
          <w:b/>
          <w:sz w:val="24"/>
          <w:szCs w:val="24"/>
        </w:rPr>
        <w:t>"Социально – коммуникативное развитие"</w:t>
      </w:r>
    </w:p>
    <w:p w14:paraId="6E1872F0" w14:textId="77777777" w:rsidR="00CF0EF2" w:rsidRPr="00CF0EF2" w:rsidRDefault="00CF0EF2" w:rsidP="00CF0EF2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402"/>
        <w:gridCol w:w="3254"/>
      </w:tblGrid>
      <w:tr w:rsidR="00CF0EF2" w:rsidRPr="00CF0EF2" w14:paraId="7EF51409" w14:textId="77777777" w:rsidTr="00CF0EF2">
        <w:trPr>
          <w:jc w:val="center"/>
        </w:trPr>
        <w:tc>
          <w:tcPr>
            <w:tcW w:w="2689" w:type="dxa"/>
          </w:tcPr>
          <w:p w14:paraId="3AFE40B9" w14:textId="77777777" w:rsidR="00CF0EF2" w:rsidRPr="00CF0EF2" w:rsidRDefault="00CF0EF2" w:rsidP="00CF0EF2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9805100"/>
          </w:p>
        </w:tc>
        <w:tc>
          <w:tcPr>
            <w:tcW w:w="3402" w:type="dxa"/>
          </w:tcPr>
          <w:p w14:paraId="4705C376" w14:textId="77777777" w:rsidR="00CF0EF2" w:rsidRPr="00CF0EF2" w:rsidRDefault="00CF0EF2" w:rsidP="00CF0EF2">
            <w:pPr>
              <w:spacing w:after="0" w:line="240" w:lineRule="auto"/>
              <w:ind w:firstLine="2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0E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Начало учебного года</w:t>
            </w:r>
          </w:p>
        </w:tc>
        <w:tc>
          <w:tcPr>
            <w:tcW w:w="3254" w:type="dxa"/>
          </w:tcPr>
          <w:p w14:paraId="43285FEE" w14:textId="77777777" w:rsidR="00CF0EF2" w:rsidRPr="00CF0EF2" w:rsidRDefault="00CF0EF2" w:rsidP="00CF0EF2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0E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Конец учебного года</w:t>
            </w:r>
          </w:p>
        </w:tc>
      </w:tr>
      <w:tr w:rsidR="00CF0EF2" w:rsidRPr="00CF0EF2" w14:paraId="0B3E444B" w14:textId="77777777" w:rsidTr="00CF0EF2">
        <w:trPr>
          <w:jc w:val="center"/>
        </w:trPr>
        <w:tc>
          <w:tcPr>
            <w:tcW w:w="2689" w:type="dxa"/>
          </w:tcPr>
          <w:p w14:paraId="1B0E90A9" w14:textId="77777777" w:rsidR="00CF0EF2" w:rsidRPr="00CF0EF2" w:rsidRDefault="00CF0EF2" w:rsidP="00CF0E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EF2">
              <w:rPr>
                <w:rFonts w:ascii="Times New Roman" w:eastAsia="Calibri" w:hAnsi="Times New Roman" w:cs="Times New Roman"/>
                <w:sz w:val="24"/>
                <w:szCs w:val="24"/>
              </w:rPr>
              <w:t>Освоили</w:t>
            </w:r>
          </w:p>
        </w:tc>
        <w:tc>
          <w:tcPr>
            <w:tcW w:w="3402" w:type="dxa"/>
          </w:tcPr>
          <w:p w14:paraId="18D072BF" w14:textId="4A75294B" w:rsidR="00CF0EF2" w:rsidRPr="00CF0EF2" w:rsidRDefault="00CF0EF2" w:rsidP="00CF0EF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eastAsia="Calibri" w:hAnsi="Times New Roman" w:cs="Times New Roman"/>
                <w:sz w:val="24"/>
                <w:szCs w:val="24"/>
              </w:rPr>
              <w:t>2 ребёнка (14%)</w:t>
            </w:r>
          </w:p>
        </w:tc>
        <w:tc>
          <w:tcPr>
            <w:tcW w:w="3254" w:type="dxa"/>
          </w:tcPr>
          <w:p w14:paraId="0FCECA94" w14:textId="302A6BD4" w:rsidR="00CF0EF2" w:rsidRPr="00CF0EF2" w:rsidRDefault="00CF0EF2" w:rsidP="00CF0EF2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eastAsia="Calibri" w:hAnsi="Times New Roman" w:cs="Times New Roman"/>
                <w:sz w:val="24"/>
                <w:szCs w:val="24"/>
              </w:rPr>
              <w:t>13 детей (93 %)</w:t>
            </w:r>
          </w:p>
        </w:tc>
      </w:tr>
      <w:tr w:rsidR="00CF0EF2" w:rsidRPr="00CF0EF2" w14:paraId="0EC5CD5B" w14:textId="77777777" w:rsidTr="00CF0EF2">
        <w:trPr>
          <w:jc w:val="center"/>
        </w:trPr>
        <w:tc>
          <w:tcPr>
            <w:tcW w:w="2689" w:type="dxa"/>
          </w:tcPr>
          <w:p w14:paraId="6ECEB162" w14:textId="77777777" w:rsidR="00CF0EF2" w:rsidRPr="00CF0EF2" w:rsidRDefault="00CF0EF2" w:rsidP="00CF0EF2">
            <w:pPr>
              <w:spacing w:after="0" w:line="240" w:lineRule="auto"/>
              <w:ind w:firstLine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EF2">
              <w:rPr>
                <w:rFonts w:ascii="Times New Roman" w:eastAsia="Calibri" w:hAnsi="Times New Roman" w:cs="Times New Roman"/>
                <w:sz w:val="24"/>
                <w:szCs w:val="24"/>
              </w:rPr>
              <w:t>Имеют затруднения</w:t>
            </w:r>
          </w:p>
        </w:tc>
        <w:tc>
          <w:tcPr>
            <w:tcW w:w="3402" w:type="dxa"/>
          </w:tcPr>
          <w:p w14:paraId="0A77E907" w14:textId="3BDB0E20" w:rsidR="00CF0EF2" w:rsidRPr="00CF0EF2" w:rsidRDefault="00CF0EF2" w:rsidP="00CF0EF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eastAsia="Calibri" w:hAnsi="Times New Roman" w:cs="Times New Roman"/>
                <w:sz w:val="24"/>
                <w:szCs w:val="24"/>
              </w:rPr>
              <w:t>12 детей (86%)</w:t>
            </w:r>
          </w:p>
        </w:tc>
        <w:tc>
          <w:tcPr>
            <w:tcW w:w="3254" w:type="dxa"/>
          </w:tcPr>
          <w:p w14:paraId="35335EBA" w14:textId="7278713D" w:rsidR="00CF0EF2" w:rsidRPr="00CF0EF2" w:rsidRDefault="00CF0EF2" w:rsidP="00CF0EF2">
            <w:pPr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ребенок </w:t>
            </w:r>
            <w:r w:rsidRPr="0038431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384313">
              <w:rPr>
                <w:rFonts w:ascii="Times New Roman" w:eastAsia="Calibri" w:hAnsi="Times New Roman" w:cs="Times New Roman"/>
                <w:sz w:val="24"/>
                <w:szCs w:val="24"/>
              </w:rPr>
              <w:t>7 %)</w:t>
            </w:r>
          </w:p>
        </w:tc>
      </w:tr>
    </w:tbl>
    <w:bookmarkEnd w:id="0"/>
    <w:p w14:paraId="712ECBAA" w14:textId="2296618B" w:rsidR="00CF0EF2" w:rsidRPr="00CF0EF2" w:rsidRDefault="00CF0EF2" w:rsidP="009B5DE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EF2">
        <w:rPr>
          <w:rFonts w:ascii="Times New Roman" w:eastAsia="Calibri" w:hAnsi="Times New Roman" w:cs="Times New Roman"/>
          <w:b/>
          <w:sz w:val="24"/>
          <w:szCs w:val="24"/>
        </w:rPr>
        <w:t>Пояснения:</w:t>
      </w:r>
      <w:r w:rsidRPr="00CF0E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данным педагогической диагностики видно, что программный материал образовательной области освоен большей частью воспитанников (</w:t>
      </w:r>
      <w:r w:rsidR="009B5DE0" w:rsidRPr="00384313">
        <w:rPr>
          <w:rFonts w:ascii="Times New Roman" w:eastAsia="Calibri" w:hAnsi="Times New Roman" w:cs="Times New Roman"/>
          <w:color w:val="000000"/>
          <w:sz w:val="24"/>
          <w:szCs w:val="24"/>
        </w:rPr>
        <w:t>13 детей</w:t>
      </w:r>
      <w:r w:rsidRPr="00CF0EF2">
        <w:rPr>
          <w:rFonts w:ascii="Times New Roman" w:eastAsia="Calibri" w:hAnsi="Times New Roman" w:cs="Times New Roman"/>
          <w:color w:val="000000"/>
          <w:sz w:val="24"/>
          <w:szCs w:val="24"/>
        </w:rPr>
        <w:t>). У</w:t>
      </w:r>
      <w:r w:rsidRPr="00CF0EF2">
        <w:rPr>
          <w:rFonts w:ascii="Times New Roman" w:eastAsia="Calibri" w:hAnsi="Times New Roman" w:cs="Times New Roman"/>
          <w:sz w:val="24"/>
          <w:szCs w:val="24"/>
        </w:rPr>
        <w:t xml:space="preserve"> детей сформирован интерес к словам и действиям взрослых, они охотно посещают детский сад, эмоционально откликаются на состояние близких и сверстников, дети вступают в общение по поводу игрушек и игровых действий. Дети способны быстро преодолеть негативные состояния, говорят о себе в первом лице, могут дать оценку своим действиям. Воспитанники с интересом наблюдают за трудовыми действиями взрослых, могут связать цель и результат труда, у них сформировалось бережное отношение к результатам труда взрослых, достаточно развита самостоятельность в самообслуживании. Дети проявляют интерес к правилам безопасного поведения, к слушанию стихов и потешек о правилах поведения, владеют способами обращения со знакомыми предметами.</w:t>
      </w:r>
      <w:r w:rsidR="009B5DE0" w:rsidRPr="003843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0E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 </w:t>
      </w:r>
      <w:r w:rsidR="009B5DE0" w:rsidRPr="00384313">
        <w:rPr>
          <w:rFonts w:ascii="Times New Roman" w:eastAsia="Calibri" w:hAnsi="Times New Roman" w:cs="Times New Roman"/>
          <w:color w:val="000000"/>
          <w:sz w:val="24"/>
          <w:szCs w:val="24"/>
        </w:rPr>
        <w:t>один</w:t>
      </w:r>
      <w:r w:rsidRPr="00CF0E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ребен</w:t>
      </w:r>
      <w:r w:rsidR="009B5DE0" w:rsidRPr="00384313">
        <w:rPr>
          <w:rFonts w:ascii="Times New Roman" w:eastAsia="Calibri" w:hAnsi="Times New Roman" w:cs="Times New Roman"/>
          <w:color w:val="000000"/>
          <w:sz w:val="24"/>
          <w:szCs w:val="24"/>
        </w:rPr>
        <w:t>ок</w:t>
      </w:r>
      <w:r w:rsidRPr="00CF0E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имеют затруднения в освоении данной области, что связано с особенностями </w:t>
      </w:r>
      <w:r w:rsidR="009B5DE0" w:rsidRPr="00384313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CF0E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развития. </w:t>
      </w:r>
    </w:p>
    <w:p w14:paraId="08F83292" w14:textId="77777777" w:rsidR="00CF0EF2" w:rsidRPr="00CF0EF2" w:rsidRDefault="00CF0EF2" w:rsidP="00CF0EF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0EF2">
        <w:rPr>
          <w:rFonts w:ascii="Times New Roman" w:eastAsia="Calibri" w:hAnsi="Times New Roman" w:cs="Times New Roman"/>
          <w:b/>
          <w:sz w:val="24"/>
          <w:szCs w:val="24"/>
        </w:rPr>
        <w:t>"Познавательное развитие"</w:t>
      </w:r>
    </w:p>
    <w:p w14:paraId="34B8C8A2" w14:textId="77777777" w:rsidR="00CF0EF2" w:rsidRPr="00CF0EF2" w:rsidRDefault="00CF0EF2" w:rsidP="00CF0EF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402"/>
        <w:gridCol w:w="3254"/>
      </w:tblGrid>
      <w:tr w:rsidR="00CF0EF2" w:rsidRPr="00CF0EF2" w14:paraId="7120875A" w14:textId="77777777" w:rsidTr="00CF0EF2">
        <w:trPr>
          <w:jc w:val="center"/>
        </w:trPr>
        <w:tc>
          <w:tcPr>
            <w:tcW w:w="2689" w:type="dxa"/>
          </w:tcPr>
          <w:p w14:paraId="2FF5AE2B" w14:textId="77777777" w:rsidR="00CF0EF2" w:rsidRPr="00CF0EF2" w:rsidRDefault="00CF0EF2" w:rsidP="00CF0EF2">
            <w:pPr>
              <w:spacing w:after="0" w:line="240" w:lineRule="auto"/>
              <w:ind w:left="-284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276DC0" w14:textId="77777777" w:rsidR="00CF0EF2" w:rsidRPr="00CF0EF2" w:rsidRDefault="00CF0EF2" w:rsidP="00CF0EF2">
            <w:pPr>
              <w:spacing w:after="0" w:line="240" w:lineRule="auto"/>
              <w:ind w:left="-284"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0E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Начало учебного года</w:t>
            </w:r>
          </w:p>
        </w:tc>
        <w:tc>
          <w:tcPr>
            <w:tcW w:w="3254" w:type="dxa"/>
          </w:tcPr>
          <w:p w14:paraId="26AA5F8E" w14:textId="77777777" w:rsidR="00CF0EF2" w:rsidRPr="00CF0EF2" w:rsidRDefault="00CF0EF2" w:rsidP="00CF0EF2">
            <w:pPr>
              <w:spacing w:after="0" w:line="240" w:lineRule="auto"/>
              <w:ind w:left="-284"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0E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Конец учебного года</w:t>
            </w:r>
          </w:p>
        </w:tc>
      </w:tr>
      <w:tr w:rsidR="00CF0EF2" w:rsidRPr="00CF0EF2" w14:paraId="6B08CF72" w14:textId="77777777" w:rsidTr="00CF0EF2">
        <w:trPr>
          <w:jc w:val="center"/>
        </w:trPr>
        <w:tc>
          <w:tcPr>
            <w:tcW w:w="2689" w:type="dxa"/>
          </w:tcPr>
          <w:p w14:paraId="07F56D74" w14:textId="77777777" w:rsidR="00CF0EF2" w:rsidRPr="00CF0EF2" w:rsidRDefault="00CF0EF2" w:rsidP="00CF0EF2">
            <w:pPr>
              <w:spacing w:after="0" w:line="240" w:lineRule="auto"/>
              <w:ind w:left="-284" w:firstLine="3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EF2">
              <w:rPr>
                <w:rFonts w:ascii="Times New Roman" w:eastAsia="Calibri" w:hAnsi="Times New Roman" w:cs="Times New Roman"/>
                <w:sz w:val="24"/>
                <w:szCs w:val="24"/>
              </w:rPr>
              <w:t>Освоили</w:t>
            </w:r>
          </w:p>
        </w:tc>
        <w:tc>
          <w:tcPr>
            <w:tcW w:w="3402" w:type="dxa"/>
          </w:tcPr>
          <w:p w14:paraId="6D74A207" w14:textId="761A39A7" w:rsidR="00CF0EF2" w:rsidRPr="00CF0EF2" w:rsidRDefault="00CF0EF2" w:rsidP="00CF0EF2">
            <w:pPr>
              <w:spacing w:after="0" w:line="240" w:lineRule="auto"/>
              <w:ind w:left="-284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eastAsia="Calibri" w:hAnsi="Times New Roman" w:cs="Times New Roman"/>
                <w:sz w:val="24"/>
                <w:szCs w:val="24"/>
              </w:rPr>
              <w:t>1 ребёнок (7%)</w:t>
            </w:r>
          </w:p>
        </w:tc>
        <w:tc>
          <w:tcPr>
            <w:tcW w:w="3254" w:type="dxa"/>
          </w:tcPr>
          <w:p w14:paraId="2E78CACC" w14:textId="5DBAF80F" w:rsidR="00CF0EF2" w:rsidRPr="00CF0EF2" w:rsidRDefault="00CF0EF2" w:rsidP="00CF0EF2">
            <w:pPr>
              <w:spacing w:after="0" w:line="240" w:lineRule="auto"/>
              <w:ind w:left="-284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eastAsia="Calibri" w:hAnsi="Times New Roman" w:cs="Times New Roman"/>
                <w:sz w:val="24"/>
                <w:szCs w:val="24"/>
              </w:rPr>
              <w:t>11 детей (79 %)</w:t>
            </w:r>
          </w:p>
        </w:tc>
      </w:tr>
      <w:tr w:rsidR="00CF0EF2" w:rsidRPr="00CF0EF2" w14:paraId="6E5EDE3E" w14:textId="77777777" w:rsidTr="00CF0EF2">
        <w:trPr>
          <w:jc w:val="center"/>
        </w:trPr>
        <w:tc>
          <w:tcPr>
            <w:tcW w:w="2689" w:type="dxa"/>
          </w:tcPr>
          <w:p w14:paraId="4C0B325D" w14:textId="77777777" w:rsidR="00CF0EF2" w:rsidRPr="00CF0EF2" w:rsidRDefault="00CF0EF2" w:rsidP="00CF0EF2">
            <w:pPr>
              <w:spacing w:after="0" w:line="240" w:lineRule="auto"/>
              <w:ind w:left="-284" w:firstLine="31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EF2">
              <w:rPr>
                <w:rFonts w:ascii="Times New Roman" w:eastAsia="Calibri" w:hAnsi="Times New Roman" w:cs="Times New Roman"/>
                <w:sz w:val="24"/>
                <w:szCs w:val="24"/>
              </w:rPr>
              <w:t>Имеют затруднения</w:t>
            </w:r>
          </w:p>
        </w:tc>
        <w:tc>
          <w:tcPr>
            <w:tcW w:w="3402" w:type="dxa"/>
          </w:tcPr>
          <w:p w14:paraId="6497EDA1" w14:textId="14DA8E02" w:rsidR="00CF0EF2" w:rsidRPr="00CF0EF2" w:rsidRDefault="00CF0EF2" w:rsidP="00CF0EF2">
            <w:pPr>
              <w:spacing w:after="0" w:line="240" w:lineRule="auto"/>
              <w:ind w:left="-284"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eastAsia="Calibri" w:hAnsi="Times New Roman" w:cs="Times New Roman"/>
                <w:sz w:val="24"/>
                <w:szCs w:val="24"/>
              </w:rPr>
              <w:t>13 детей (93%)</w:t>
            </w:r>
          </w:p>
        </w:tc>
        <w:tc>
          <w:tcPr>
            <w:tcW w:w="3254" w:type="dxa"/>
          </w:tcPr>
          <w:p w14:paraId="33841D25" w14:textId="2EC544DE" w:rsidR="00CF0EF2" w:rsidRPr="00CF0EF2" w:rsidRDefault="00CF0EF2" w:rsidP="00CF0EF2">
            <w:pPr>
              <w:spacing w:after="0" w:line="240" w:lineRule="auto"/>
              <w:ind w:left="-284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eastAsia="Calibri" w:hAnsi="Times New Roman" w:cs="Times New Roman"/>
                <w:sz w:val="24"/>
                <w:szCs w:val="24"/>
              </w:rPr>
              <w:t>3 ребенка (21 %)</w:t>
            </w:r>
          </w:p>
        </w:tc>
      </w:tr>
    </w:tbl>
    <w:p w14:paraId="4880ED81" w14:textId="44D79589" w:rsidR="00CF0EF2" w:rsidRPr="00CF0EF2" w:rsidRDefault="00CF0EF2" w:rsidP="00CF0EF2">
      <w:pPr>
        <w:spacing w:after="0" w:line="240" w:lineRule="auto"/>
        <w:ind w:left="-284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0EF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Пояснения:</w:t>
      </w:r>
      <w:r w:rsidRPr="00CF0E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учебный год </w:t>
      </w:r>
      <w:r w:rsidR="000C2BC0" w:rsidRPr="00384313">
        <w:rPr>
          <w:rFonts w:ascii="Times New Roman" w:eastAsia="Calibri" w:hAnsi="Times New Roman" w:cs="Times New Roman"/>
          <w:color w:val="000000"/>
          <w:sz w:val="24"/>
          <w:szCs w:val="24"/>
        </w:rPr>
        <w:t>11</w:t>
      </w:r>
      <w:r w:rsidRPr="00CF0E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детей группы освоили программный материал без определенных трудностей. </w:t>
      </w:r>
      <w:r w:rsidRPr="00CF0EF2">
        <w:rPr>
          <w:rFonts w:ascii="Times New Roman" w:eastAsia="Calibri" w:hAnsi="Times New Roman" w:cs="Times New Roman"/>
          <w:sz w:val="24"/>
          <w:szCs w:val="24"/>
        </w:rPr>
        <w:t xml:space="preserve">Воспитанники умеют находить объект по указанным признакам, различают форму, цвет и размер, проявляют словесную активность в процессе познания свойств и качеств предметов, знают свою фамилию, возраст. </w:t>
      </w:r>
      <w:r w:rsidRPr="00CF0E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Выявлены затруднения у </w:t>
      </w:r>
      <w:r w:rsidR="000C2BC0" w:rsidRPr="00384313">
        <w:rPr>
          <w:rFonts w:ascii="Times New Roman" w:eastAsia="Calibri" w:hAnsi="Times New Roman" w:cs="Times New Roman"/>
          <w:color w:val="000000"/>
          <w:sz w:val="24"/>
          <w:szCs w:val="24"/>
        </w:rPr>
        <w:t>трех</w:t>
      </w:r>
      <w:r w:rsidRPr="00CF0E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детей: </w:t>
      </w:r>
      <w:r w:rsidR="000C2BC0" w:rsidRPr="00384313">
        <w:rPr>
          <w:rFonts w:ascii="Times New Roman" w:eastAsia="Calibri" w:hAnsi="Times New Roman" w:cs="Times New Roman"/>
          <w:color w:val="000000"/>
          <w:sz w:val="24"/>
          <w:szCs w:val="24"/>
        </w:rPr>
        <w:t>два</w:t>
      </w:r>
      <w:r w:rsidRPr="00CF0E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реб</w:t>
      </w:r>
      <w:r w:rsidR="000C2BC0" w:rsidRPr="00384313">
        <w:rPr>
          <w:rFonts w:ascii="Times New Roman" w:eastAsia="Calibri" w:hAnsi="Times New Roman" w:cs="Times New Roman"/>
          <w:color w:val="000000"/>
          <w:sz w:val="24"/>
          <w:szCs w:val="24"/>
        </w:rPr>
        <w:t>ё</w:t>
      </w:r>
      <w:r w:rsidRPr="00CF0EF2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="000C2BC0" w:rsidRPr="00384313">
        <w:rPr>
          <w:rFonts w:ascii="Times New Roman" w:eastAsia="Calibri" w:hAnsi="Times New Roman" w:cs="Times New Roman"/>
          <w:color w:val="000000"/>
          <w:sz w:val="24"/>
          <w:szCs w:val="24"/>
        </w:rPr>
        <w:t>ка</w:t>
      </w:r>
      <w:r w:rsidRPr="00CF0E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часто болеющие, а один ребенок имеет затруднения в нахождении объекта по указанным признакам, не различает форму, </w:t>
      </w:r>
      <w:r w:rsidR="000C2BC0" w:rsidRPr="00384313">
        <w:rPr>
          <w:rFonts w:ascii="Times New Roman" w:eastAsia="Calibri" w:hAnsi="Times New Roman" w:cs="Times New Roman"/>
          <w:color w:val="000000"/>
          <w:sz w:val="24"/>
          <w:szCs w:val="24"/>
        </w:rPr>
        <w:t>имеет затруднения в о</w:t>
      </w:r>
      <w:r w:rsidR="000C2BC0" w:rsidRPr="00384313">
        <w:rPr>
          <w:rFonts w:ascii="Times New Roman" w:eastAsia="Calibri" w:hAnsi="Times New Roman" w:cs="Times New Roman"/>
          <w:color w:val="000000"/>
          <w:sz w:val="24"/>
          <w:szCs w:val="24"/>
        </w:rPr>
        <w:t>риентировк</w:t>
      </w:r>
      <w:r w:rsidR="000C2BC0" w:rsidRPr="00384313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="000C2BC0" w:rsidRPr="003843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пространстве</w:t>
      </w:r>
      <w:r w:rsidRPr="00CF0E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0C2BC0" w:rsidRPr="003843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 времени, </w:t>
      </w:r>
      <w:r w:rsidR="00F179ED" w:rsidRPr="003843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имеет не достаточное представление о Родине, о животном и растительном мире, </w:t>
      </w:r>
      <w:r w:rsidRPr="00CF0EF2">
        <w:rPr>
          <w:rFonts w:ascii="Times New Roman" w:eastAsia="Calibri" w:hAnsi="Times New Roman" w:cs="Times New Roman"/>
          <w:color w:val="000000"/>
          <w:sz w:val="24"/>
          <w:szCs w:val="24"/>
        </w:rPr>
        <w:t>не проявляет любопытства, в процессе познания свойств и качеств предметов не проявляет словесной активности.</w:t>
      </w:r>
    </w:p>
    <w:p w14:paraId="152446CE" w14:textId="77777777" w:rsidR="00CF0EF2" w:rsidRPr="00CF0EF2" w:rsidRDefault="00CF0EF2" w:rsidP="00CF0EF2">
      <w:pPr>
        <w:spacing w:after="120" w:line="240" w:lineRule="auto"/>
        <w:ind w:left="-284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BD179E" w14:textId="77777777" w:rsidR="00CF0EF2" w:rsidRPr="00CF0EF2" w:rsidRDefault="00CF0EF2" w:rsidP="00CF0EF2">
      <w:pPr>
        <w:spacing w:after="120" w:line="240" w:lineRule="auto"/>
        <w:ind w:left="-284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0EF2">
        <w:rPr>
          <w:rFonts w:ascii="Times New Roman" w:eastAsia="Calibri" w:hAnsi="Times New Roman" w:cs="Times New Roman"/>
          <w:b/>
          <w:sz w:val="24"/>
          <w:szCs w:val="24"/>
        </w:rPr>
        <w:t>"Речевое развитие"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402"/>
        <w:gridCol w:w="3254"/>
      </w:tblGrid>
      <w:tr w:rsidR="00CF0EF2" w:rsidRPr="00CF0EF2" w14:paraId="222E26D8" w14:textId="77777777" w:rsidTr="009B5DE0">
        <w:trPr>
          <w:jc w:val="center"/>
        </w:trPr>
        <w:tc>
          <w:tcPr>
            <w:tcW w:w="2689" w:type="dxa"/>
          </w:tcPr>
          <w:p w14:paraId="79AF7FAE" w14:textId="77777777" w:rsidR="00CF0EF2" w:rsidRPr="00CF0EF2" w:rsidRDefault="00CF0EF2" w:rsidP="00CF0EF2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9805489"/>
          </w:p>
        </w:tc>
        <w:tc>
          <w:tcPr>
            <w:tcW w:w="3402" w:type="dxa"/>
          </w:tcPr>
          <w:p w14:paraId="5CC22C39" w14:textId="77777777" w:rsidR="00CF0EF2" w:rsidRPr="00CF0EF2" w:rsidRDefault="00CF0EF2" w:rsidP="00CF0EF2">
            <w:pPr>
              <w:spacing w:after="0" w:line="240" w:lineRule="auto"/>
              <w:ind w:firstLine="24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0E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Начало учебного года</w:t>
            </w:r>
          </w:p>
        </w:tc>
        <w:tc>
          <w:tcPr>
            <w:tcW w:w="3254" w:type="dxa"/>
          </w:tcPr>
          <w:p w14:paraId="202763D8" w14:textId="77777777" w:rsidR="00CF0EF2" w:rsidRPr="00CF0EF2" w:rsidRDefault="00CF0EF2" w:rsidP="00CF0EF2">
            <w:pPr>
              <w:spacing w:after="0" w:line="240" w:lineRule="auto"/>
              <w:ind w:firstLine="30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0E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Конец учебного года</w:t>
            </w:r>
          </w:p>
        </w:tc>
      </w:tr>
      <w:tr w:rsidR="00CF0EF2" w:rsidRPr="00CF0EF2" w14:paraId="2972A693" w14:textId="77777777" w:rsidTr="009B5DE0">
        <w:trPr>
          <w:jc w:val="center"/>
        </w:trPr>
        <w:tc>
          <w:tcPr>
            <w:tcW w:w="2689" w:type="dxa"/>
          </w:tcPr>
          <w:p w14:paraId="5F94E9FC" w14:textId="77777777" w:rsidR="00CF0EF2" w:rsidRPr="00CF0EF2" w:rsidRDefault="00CF0EF2" w:rsidP="00CF0E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EF2">
              <w:rPr>
                <w:rFonts w:ascii="Times New Roman" w:eastAsia="Calibri" w:hAnsi="Times New Roman" w:cs="Times New Roman"/>
                <w:sz w:val="24"/>
                <w:szCs w:val="24"/>
              </w:rPr>
              <w:t>Освоили</w:t>
            </w:r>
          </w:p>
        </w:tc>
        <w:tc>
          <w:tcPr>
            <w:tcW w:w="3402" w:type="dxa"/>
          </w:tcPr>
          <w:p w14:paraId="6EE14741" w14:textId="7BD9AF5C" w:rsidR="00CF0EF2" w:rsidRPr="00CF0EF2" w:rsidRDefault="00CF0EF2" w:rsidP="00CF0EF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eastAsia="Calibri" w:hAnsi="Times New Roman" w:cs="Times New Roman"/>
                <w:sz w:val="24"/>
                <w:szCs w:val="24"/>
              </w:rPr>
              <w:t>0 детей (0%)</w:t>
            </w:r>
          </w:p>
        </w:tc>
        <w:tc>
          <w:tcPr>
            <w:tcW w:w="3254" w:type="dxa"/>
          </w:tcPr>
          <w:p w14:paraId="5377793B" w14:textId="22E4F8AA" w:rsidR="00CF0EF2" w:rsidRPr="00CF0EF2" w:rsidRDefault="00CF0EF2" w:rsidP="00CF0EF2">
            <w:pPr>
              <w:spacing w:after="0" w:line="240" w:lineRule="auto"/>
              <w:ind w:firstLine="3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eastAsia="Calibri" w:hAnsi="Times New Roman" w:cs="Times New Roman"/>
                <w:sz w:val="24"/>
                <w:szCs w:val="24"/>
              </w:rPr>
              <w:t>10 детей (71 %)</w:t>
            </w:r>
          </w:p>
        </w:tc>
      </w:tr>
      <w:tr w:rsidR="00CF0EF2" w:rsidRPr="00CF0EF2" w14:paraId="2E179553" w14:textId="77777777" w:rsidTr="009B5DE0">
        <w:trPr>
          <w:jc w:val="center"/>
        </w:trPr>
        <w:tc>
          <w:tcPr>
            <w:tcW w:w="2689" w:type="dxa"/>
          </w:tcPr>
          <w:p w14:paraId="2E6D1C96" w14:textId="77777777" w:rsidR="00CF0EF2" w:rsidRPr="00CF0EF2" w:rsidRDefault="00CF0EF2" w:rsidP="00CF0EF2">
            <w:pPr>
              <w:spacing w:after="0" w:line="240" w:lineRule="auto"/>
              <w:ind w:firstLine="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EF2">
              <w:rPr>
                <w:rFonts w:ascii="Times New Roman" w:eastAsia="Calibri" w:hAnsi="Times New Roman" w:cs="Times New Roman"/>
                <w:sz w:val="24"/>
                <w:szCs w:val="24"/>
              </w:rPr>
              <w:t>Имеют затруднения</w:t>
            </w:r>
          </w:p>
        </w:tc>
        <w:tc>
          <w:tcPr>
            <w:tcW w:w="3402" w:type="dxa"/>
          </w:tcPr>
          <w:p w14:paraId="2AEE6F66" w14:textId="17E3288F" w:rsidR="00CF0EF2" w:rsidRPr="00CF0EF2" w:rsidRDefault="00CF0EF2" w:rsidP="00CF0EF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eastAsia="Calibri" w:hAnsi="Times New Roman" w:cs="Times New Roman"/>
                <w:sz w:val="24"/>
                <w:szCs w:val="24"/>
              </w:rPr>
              <w:t>14 детей (100%)</w:t>
            </w:r>
          </w:p>
        </w:tc>
        <w:tc>
          <w:tcPr>
            <w:tcW w:w="3254" w:type="dxa"/>
          </w:tcPr>
          <w:p w14:paraId="18346BC8" w14:textId="5F893ABA" w:rsidR="00CF0EF2" w:rsidRPr="00CF0EF2" w:rsidRDefault="00CF0EF2" w:rsidP="00CF0EF2">
            <w:pPr>
              <w:spacing w:after="0" w:line="240" w:lineRule="auto"/>
              <w:ind w:firstLine="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eastAsia="Calibri" w:hAnsi="Times New Roman" w:cs="Times New Roman"/>
                <w:sz w:val="24"/>
                <w:szCs w:val="24"/>
              </w:rPr>
              <w:t>4 ребенка (29 %)</w:t>
            </w:r>
          </w:p>
        </w:tc>
      </w:tr>
    </w:tbl>
    <w:bookmarkEnd w:id="1"/>
    <w:p w14:paraId="59C8576F" w14:textId="3F733844" w:rsidR="00CF0EF2" w:rsidRPr="00384313" w:rsidRDefault="00CF0EF2" w:rsidP="00CF0EF2">
      <w:pPr>
        <w:spacing w:after="120" w:line="240" w:lineRule="auto"/>
        <w:ind w:left="-284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0EF2">
        <w:rPr>
          <w:rFonts w:ascii="Times New Roman" w:eastAsia="Calibri" w:hAnsi="Times New Roman" w:cs="Times New Roman"/>
          <w:b/>
          <w:sz w:val="24"/>
          <w:szCs w:val="24"/>
        </w:rPr>
        <w:t>Пояснения:</w:t>
      </w:r>
      <w:r w:rsidRPr="00CF0E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итогам сравнения показателей начала и конца учебного года видно, что большинство детей (</w:t>
      </w:r>
      <w:r w:rsidR="00396476" w:rsidRPr="00384313">
        <w:rPr>
          <w:rFonts w:ascii="Times New Roman" w:eastAsia="Calibri" w:hAnsi="Times New Roman" w:cs="Times New Roman"/>
          <w:sz w:val="24"/>
          <w:szCs w:val="24"/>
        </w:rPr>
        <w:t>10</w:t>
      </w:r>
      <w:r w:rsidRPr="00CF0EF2">
        <w:rPr>
          <w:rFonts w:ascii="Times New Roman" w:eastAsia="Calibri" w:hAnsi="Times New Roman" w:cs="Times New Roman"/>
          <w:sz w:val="24"/>
          <w:szCs w:val="24"/>
        </w:rPr>
        <w:t xml:space="preserve"> ребёнка</w:t>
      </w:r>
      <w:r w:rsidRPr="00CF0EF2">
        <w:rPr>
          <w:rFonts w:ascii="Times New Roman" w:eastAsia="Calibri" w:hAnsi="Times New Roman" w:cs="Times New Roman"/>
          <w:color w:val="000000"/>
          <w:sz w:val="24"/>
          <w:szCs w:val="24"/>
        </w:rPr>
        <w:t>) освоили программу, у них отмечается положительная динамика в развитии:</w:t>
      </w:r>
      <w:r w:rsidRPr="00CF0EF2">
        <w:rPr>
          <w:rFonts w:ascii="Times New Roman" w:eastAsia="Calibri" w:hAnsi="Times New Roman" w:cs="Times New Roman"/>
          <w:sz w:val="24"/>
          <w:szCs w:val="24"/>
        </w:rPr>
        <w:t xml:space="preserve"> они вступают в речевое общение со взрослыми и со сверстниками, </w:t>
      </w:r>
      <w:r w:rsidR="0017656C" w:rsidRPr="00384313">
        <w:rPr>
          <w:rFonts w:ascii="Times New Roman" w:eastAsia="Calibri" w:hAnsi="Times New Roman" w:cs="Times New Roman"/>
          <w:sz w:val="24"/>
          <w:szCs w:val="24"/>
        </w:rPr>
        <w:t xml:space="preserve">имеют достаточные словарный запас, </w:t>
      </w:r>
      <w:r w:rsidR="0017656C" w:rsidRPr="00384313">
        <w:rPr>
          <w:rFonts w:ascii="Times New Roman" w:eastAsia="Calibri" w:hAnsi="Times New Roman" w:cs="Times New Roman"/>
          <w:bCs/>
          <w:sz w:val="24"/>
          <w:szCs w:val="24"/>
        </w:rPr>
        <w:t>развита з</w:t>
      </w:r>
      <w:r w:rsidR="0017656C" w:rsidRPr="00384313">
        <w:rPr>
          <w:rFonts w:ascii="Times New Roman" w:eastAsia="Calibri" w:hAnsi="Times New Roman" w:cs="Times New Roman"/>
          <w:bCs/>
          <w:sz w:val="24"/>
          <w:szCs w:val="24"/>
        </w:rPr>
        <w:t>вуковая культура речи</w:t>
      </w:r>
      <w:r w:rsidR="0017656C" w:rsidRPr="00384313">
        <w:rPr>
          <w:rFonts w:ascii="Times New Roman" w:eastAsia="Calibri" w:hAnsi="Times New Roman" w:cs="Times New Roman"/>
          <w:bCs/>
          <w:sz w:val="24"/>
          <w:szCs w:val="24"/>
        </w:rPr>
        <w:t>, развита связная речь</w:t>
      </w:r>
      <w:r w:rsidRPr="00CF0EF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F0E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Выявлены затруднения у 4 детей: один ребенок имеет особенности в развитии, один ребенок часто болеет, а у </w:t>
      </w:r>
      <w:r w:rsidR="0017656C" w:rsidRPr="00384313">
        <w:rPr>
          <w:rFonts w:ascii="Times New Roman" w:eastAsia="Calibri" w:hAnsi="Times New Roman" w:cs="Times New Roman"/>
          <w:color w:val="000000"/>
          <w:sz w:val="24"/>
          <w:szCs w:val="24"/>
        </w:rPr>
        <w:t>двух детей проявляется застенчивость, в связи с чем они</w:t>
      </w:r>
      <w:r w:rsidRPr="00CF0E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имеют затруднения в общении со знакомыми взрослыми, речь </w:t>
      </w:r>
      <w:r w:rsidR="0017656C" w:rsidRPr="00384313">
        <w:rPr>
          <w:rFonts w:ascii="Times New Roman" w:eastAsia="Calibri" w:hAnsi="Times New Roman" w:cs="Times New Roman"/>
          <w:color w:val="000000"/>
          <w:sz w:val="24"/>
          <w:szCs w:val="24"/>
        </w:rPr>
        <w:t>детей тихая,</w:t>
      </w:r>
      <w:r w:rsidRPr="00CF0E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эмоциональна, </w:t>
      </w:r>
      <w:r w:rsidR="0017656C" w:rsidRPr="00384313">
        <w:rPr>
          <w:rFonts w:ascii="Times New Roman" w:eastAsia="Calibri" w:hAnsi="Times New Roman" w:cs="Times New Roman"/>
          <w:color w:val="000000"/>
          <w:sz w:val="24"/>
          <w:szCs w:val="24"/>
        </w:rPr>
        <w:t>дети</w:t>
      </w:r>
      <w:r w:rsidRPr="00CF0E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испытывает трудность в пересказывании знакомых </w:t>
      </w:r>
      <w:r w:rsidR="0017656C" w:rsidRPr="00384313">
        <w:rPr>
          <w:rFonts w:ascii="Times New Roman" w:eastAsia="Calibri" w:hAnsi="Times New Roman" w:cs="Times New Roman"/>
          <w:color w:val="000000"/>
          <w:sz w:val="24"/>
          <w:szCs w:val="24"/>
        </w:rPr>
        <w:t>произведений</w:t>
      </w:r>
      <w:r w:rsidRPr="00CF0EF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2426936" w14:textId="77777777" w:rsidR="00093CB9" w:rsidRPr="00CF0EF2" w:rsidRDefault="00093CB9" w:rsidP="00CF0EF2">
      <w:pPr>
        <w:spacing w:after="120" w:line="240" w:lineRule="auto"/>
        <w:ind w:left="-28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CF25B2" w14:textId="77777777" w:rsidR="00CF0EF2" w:rsidRPr="00CF0EF2" w:rsidRDefault="00CF0EF2" w:rsidP="00CF0EF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E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"Художественно – эстетическое развитие"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260"/>
        <w:gridCol w:w="3396"/>
      </w:tblGrid>
      <w:tr w:rsidR="00CF0EF2" w:rsidRPr="00CF0EF2" w14:paraId="10DB5393" w14:textId="77777777" w:rsidTr="009B5DE0">
        <w:trPr>
          <w:jc w:val="center"/>
        </w:trPr>
        <w:tc>
          <w:tcPr>
            <w:tcW w:w="2689" w:type="dxa"/>
          </w:tcPr>
          <w:p w14:paraId="26E61ED8" w14:textId="77777777" w:rsidR="00CF0EF2" w:rsidRPr="00CF0EF2" w:rsidRDefault="00CF0EF2" w:rsidP="00CF0EF2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9805587"/>
          </w:p>
        </w:tc>
        <w:tc>
          <w:tcPr>
            <w:tcW w:w="3260" w:type="dxa"/>
          </w:tcPr>
          <w:p w14:paraId="6539FDA3" w14:textId="77777777" w:rsidR="00CF0EF2" w:rsidRPr="00CF0EF2" w:rsidRDefault="00CF0EF2" w:rsidP="00CF0EF2">
            <w:pPr>
              <w:spacing w:after="0" w:line="240" w:lineRule="auto"/>
              <w:ind w:firstLine="24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0E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Начало учебного года</w:t>
            </w:r>
          </w:p>
        </w:tc>
        <w:tc>
          <w:tcPr>
            <w:tcW w:w="3396" w:type="dxa"/>
          </w:tcPr>
          <w:p w14:paraId="7CC446C1" w14:textId="77777777" w:rsidR="00CF0EF2" w:rsidRPr="00CF0EF2" w:rsidRDefault="00CF0EF2" w:rsidP="00CF0EF2">
            <w:pPr>
              <w:spacing w:after="0" w:line="240" w:lineRule="auto"/>
              <w:ind w:firstLine="30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0E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Конец учебного года</w:t>
            </w:r>
          </w:p>
        </w:tc>
      </w:tr>
      <w:tr w:rsidR="00CF0EF2" w:rsidRPr="00CF0EF2" w14:paraId="5E203AD2" w14:textId="77777777" w:rsidTr="009B5DE0">
        <w:trPr>
          <w:jc w:val="center"/>
        </w:trPr>
        <w:tc>
          <w:tcPr>
            <w:tcW w:w="2689" w:type="dxa"/>
          </w:tcPr>
          <w:p w14:paraId="4921F2D0" w14:textId="77777777" w:rsidR="00CF0EF2" w:rsidRPr="00CF0EF2" w:rsidRDefault="00CF0EF2" w:rsidP="00CF0E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EF2">
              <w:rPr>
                <w:rFonts w:ascii="Times New Roman" w:eastAsia="Calibri" w:hAnsi="Times New Roman" w:cs="Times New Roman"/>
                <w:sz w:val="24"/>
                <w:szCs w:val="24"/>
              </w:rPr>
              <w:t>Освоили</w:t>
            </w:r>
          </w:p>
        </w:tc>
        <w:tc>
          <w:tcPr>
            <w:tcW w:w="3260" w:type="dxa"/>
          </w:tcPr>
          <w:p w14:paraId="366CE92F" w14:textId="51ADEA5D" w:rsidR="00CF0EF2" w:rsidRPr="00CF0EF2" w:rsidRDefault="009B5DE0" w:rsidP="00CF0EF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eastAsia="Calibri" w:hAnsi="Times New Roman" w:cs="Times New Roman"/>
                <w:sz w:val="24"/>
                <w:szCs w:val="24"/>
              </w:rPr>
              <w:t>1 ребёнок (7%)</w:t>
            </w:r>
          </w:p>
        </w:tc>
        <w:tc>
          <w:tcPr>
            <w:tcW w:w="3396" w:type="dxa"/>
          </w:tcPr>
          <w:p w14:paraId="0B3A7ED4" w14:textId="73497CD0" w:rsidR="00CF0EF2" w:rsidRPr="00CF0EF2" w:rsidRDefault="009B5DE0" w:rsidP="00CF0EF2">
            <w:pPr>
              <w:spacing w:after="0" w:line="240" w:lineRule="auto"/>
              <w:ind w:firstLine="3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eastAsia="Calibri" w:hAnsi="Times New Roman" w:cs="Times New Roman"/>
                <w:sz w:val="24"/>
                <w:szCs w:val="24"/>
              </w:rPr>
              <w:t>13 детей (93 %)</w:t>
            </w:r>
          </w:p>
        </w:tc>
      </w:tr>
      <w:tr w:rsidR="00CF0EF2" w:rsidRPr="00CF0EF2" w14:paraId="0BC2CC7D" w14:textId="77777777" w:rsidTr="009B5DE0">
        <w:trPr>
          <w:jc w:val="center"/>
        </w:trPr>
        <w:tc>
          <w:tcPr>
            <w:tcW w:w="2689" w:type="dxa"/>
          </w:tcPr>
          <w:p w14:paraId="157D5FC9" w14:textId="77777777" w:rsidR="00CF0EF2" w:rsidRPr="00CF0EF2" w:rsidRDefault="00CF0EF2" w:rsidP="00CF0EF2">
            <w:pPr>
              <w:spacing w:after="0" w:line="240" w:lineRule="auto"/>
              <w:ind w:firstLine="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EF2">
              <w:rPr>
                <w:rFonts w:ascii="Times New Roman" w:eastAsia="Calibri" w:hAnsi="Times New Roman" w:cs="Times New Roman"/>
                <w:sz w:val="24"/>
                <w:szCs w:val="24"/>
              </w:rPr>
              <w:t>Имеют затруднения</w:t>
            </w:r>
          </w:p>
        </w:tc>
        <w:tc>
          <w:tcPr>
            <w:tcW w:w="3260" w:type="dxa"/>
          </w:tcPr>
          <w:p w14:paraId="05D05F2A" w14:textId="00DCCB60" w:rsidR="00CF0EF2" w:rsidRPr="00CF0EF2" w:rsidRDefault="009B5DE0" w:rsidP="00CF0EF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eastAsia="Calibri" w:hAnsi="Times New Roman" w:cs="Times New Roman"/>
                <w:sz w:val="24"/>
                <w:szCs w:val="24"/>
              </w:rPr>
              <w:t>13 детей (93%)</w:t>
            </w:r>
          </w:p>
        </w:tc>
        <w:tc>
          <w:tcPr>
            <w:tcW w:w="3396" w:type="dxa"/>
          </w:tcPr>
          <w:p w14:paraId="25DF8A21" w14:textId="774BC0B4" w:rsidR="00CF0EF2" w:rsidRPr="00CF0EF2" w:rsidRDefault="009B5DE0" w:rsidP="00CF0EF2">
            <w:pPr>
              <w:spacing w:after="0" w:line="240" w:lineRule="auto"/>
              <w:ind w:firstLine="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eastAsia="Calibri" w:hAnsi="Times New Roman" w:cs="Times New Roman"/>
                <w:sz w:val="24"/>
                <w:szCs w:val="24"/>
              </w:rPr>
              <w:t>1 ребёнок (7%)</w:t>
            </w:r>
          </w:p>
        </w:tc>
      </w:tr>
    </w:tbl>
    <w:bookmarkEnd w:id="2"/>
    <w:p w14:paraId="14DE1683" w14:textId="32B65591" w:rsidR="00CF0EF2" w:rsidRPr="00CF0EF2" w:rsidRDefault="00CF0EF2" w:rsidP="0038431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E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Пояснения:</w:t>
      </w:r>
      <w:r w:rsidRPr="00CF0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педагогической диагностики по образовательной области «Художественно – эстетическое развитие» показали, что большинство детей группы (</w:t>
      </w:r>
      <w:r w:rsidR="00384313" w:rsidRPr="00384313">
        <w:rPr>
          <w:rFonts w:ascii="Times New Roman" w:eastAsia="Calibri" w:hAnsi="Times New Roman" w:cs="Times New Roman"/>
          <w:sz w:val="24"/>
          <w:szCs w:val="24"/>
          <w:lang w:eastAsia="ru-RU"/>
        </w:rPr>
        <w:t>13 детей</w:t>
      </w:r>
      <w:r w:rsidRPr="00CF0EF2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CF0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освоили программный материал. Воспитанники охотно участвуют в ситуациях эстетической направленности, у них есть любимые изобразительные материалы, они могут создать простейшие изображения на основе простых форм, передать сходство с реальными предметами.</w:t>
      </w:r>
      <w:r w:rsidR="0038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педагогической диагностики освоения детьми музыки показали, что детей легко запоминают и узнают знакомые музыкальные произведения, оценивают настроение музыки, различают ритм, эмоционально откликаются на характер песни.</w:t>
      </w:r>
    </w:p>
    <w:p w14:paraId="27126593" w14:textId="20EE0626" w:rsidR="00CF0EF2" w:rsidRPr="00CF0EF2" w:rsidRDefault="00CF0EF2" w:rsidP="00CF0EF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 испытыва</w:t>
      </w:r>
      <w:r w:rsidR="00384313" w:rsidRPr="0038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один </w:t>
      </w:r>
      <w:r w:rsidRPr="00CF0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</w:t>
      </w:r>
      <w:r w:rsidR="00384313" w:rsidRPr="0038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ок, что</w:t>
      </w:r>
      <w:r w:rsidRPr="00CF0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связано с особенностями</w:t>
      </w:r>
      <w:r w:rsidR="00384313" w:rsidRPr="00384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</w:t>
      </w:r>
      <w:r w:rsidRPr="00CF0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развития. </w:t>
      </w:r>
    </w:p>
    <w:p w14:paraId="07CF84E8" w14:textId="77777777" w:rsidR="00CF0EF2" w:rsidRPr="00CF0EF2" w:rsidRDefault="00CF0EF2" w:rsidP="00CF0EF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F2A7D37" w14:textId="77777777" w:rsidR="00CF0EF2" w:rsidRPr="00CF0EF2" w:rsidRDefault="00CF0EF2" w:rsidP="00CF0EF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E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"Физическое развитие"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260"/>
        <w:gridCol w:w="3396"/>
      </w:tblGrid>
      <w:tr w:rsidR="00CF0EF2" w:rsidRPr="00CF0EF2" w14:paraId="54F55B0E" w14:textId="77777777" w:rsidTr="009B5DE0">
        <w:trPr>
          <w:jc w:val="center"/>
        </w:trPr>
        <w:tc>
          <w:tcPr>
            <w:tcW w:w="2689" w:type="dxa"/>
          </w:tcPr>
          <w:p w14:paraId="5C128504" w14:textId="77777777" w:rsidR="00CF0EF2" w:rsidRPr="00CF0EF2" w:rsidRDefault="00CF0EF2" w:rsidP="00CF0EF2">
            <w:pPr>
              <w:spacing w:after="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85C2B8" w14:textId="77777777" w:rsidR="00CF0EF2" w:rsidRPr="00CF0EF2" w:rsidRDefault="00CF0EF2" w:rsidP="00CF0EF2">
            <w:pPr>
              <w:spacing w:after="0" w:line="240" w:lineRule="auto"/>
              <w:ind w:firstLine="24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0E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Начало учебного года</w:t>
            </w:r>
          </w:p>
        </w:tc>
        <w:tc>
          <w:tcPr>
            <w:tcW w:w="3396" w:type="dxa"/>
          </w:tcPr>
          <w:p w14:paraId="1F8BE5A3" w14:textId="77777777" w:rsidR="00CF0EF2" w:rsidRPr="00CF0EF2" w:rsidRDefault="00CF0EF2" w:rsidP="00CF0EF2">
            <w:pPr>
              <w:spacing w:after="0" w:line="240" w:lineRule="auto"/>
              <w:ind w:firstLine="30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0E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Конец учебного года</w:t>
            </w:r>
          </w:p>
        </w:tc>
      </w:tr>
      <w:tr w:rsidR="00CF0EF2" w:rsidRPr="00CF0EF2" w14:paraId="13A36054" w14:textId="77777777" w:rsidTr="009B5DE0">
        <w:trPr>
          <w:jc w:val="center"/>
        </w:trPr>
        <w:tc>
          <w:tcPr>
            <w:tcW w:w="2689" w:type="dxa"/>
          </w:tcPr>
          <w:p w14:paraId="63B314CE" w14:textId="77777777" w:rsidR="00CF0EF2" w:rsidRPr="00CF0EF2" w:rsidRDefault="00CF0EF2" w:rsidP="00CF0E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EF2">
              <w:rPr>
                <w:rFonts w:ascii="Times New Roman" w:eastAsia="Calibri" w:hAnsi="Times New Roman" w:cs="Times New Roman"/>
                <w:sz w:val="24"/>
                <w:szCs w:val="24"/>
              </w:rPr>
              <w:t>Освоили</w:t>
            </w:r>
          </w:p>
        </w:tc>
        <w:tc>
          <w:tcPr>
            <w:tcW w:w="3260" w:type="dxa"/>
          </w:tcPr>
          <w:p w14:paraId="6832122D" w14:textId="0B793C3E" w:rsidR="00CF0EF2" w:rsidRPr="00CF0EF2" w:rsidRDefault="009B5DE0" w:rsidP="00CF0EF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eastAsia="Calibri" w:hAnsi="Times New Roman" w:cs="Times New Roman"/>
                <w:sz w:val="24"/>
                <w:szCs w:val="24"/>
              </w:rPr>
              <w:t>2 ребёнка (14%)</w:t>
            </w:r>
          </w:p>
        </w:tc>
        <w:tc>
          <w:tcPr>
            <w:tcW w:w="3396" w:type="dxa"/>
          </w:tcPr>
          <w:p w14:paraId="63F04567" w14:textId="67C447A2" w:rsidR="00CF0EF2" w:rsidRPr="00CF0EF2" w:rsidRDefault="009B5DE0" w:rsidP="00CF0EF2">
            <w:pPr>
              <w:spacing w:after="0" w:line="240" w:lineRule="auto"/>
              <w:ind w:firstLine="3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eastAsia="Calibri" w:hAnsi="Times New Roman" w:cs="Times New Roman"/>
                <w:sz w:val="24"/>
                <w:szCs w:val="24"/>
              </w:rPr>
              <w:t>11 детей (79 %)</w:t>
            </w:r>
          </w:p>
        </w:tc>
      </w:tr>
      <w:tr w:rsidR="00CF0EF2" w:rsidRPr="00CF0EF2" w14:paraId="142B7137" w14:textId="77777777" w:rsidTr="009B5DE0">
        <w:trPr>
          <w:jc w:val="center"/>
        </w:trPr>
        <w:tc>
          <w:tcPr>
            <w:tcW w:w="2689" w:type="dxa"/>
          </w:tcPr>
          <w:p w14:paraId="7DB33D2B" w14:textId="77777777" w:rsidR="00CF0EF2" w:rsidRPr="00CF0EF2" w:rsidRDefault="00CF0EF2" w:rsidP="00CF0EF2">
            <w:pPr>
              <w:spacing w:after="0" w:line="240" w:lineRule="auto"/>
              <w:ind w:firstLine="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EF2">
              <w:rPr>
                <w:rFonts w:ascii="Times New Roman" w:eastAsia="Calibri" w:hAnsi="Times New Roman" w:cs="Times New Roman"/>
                <w:sz w:val="24"/>
                <w:szCs w:val="24"/>
              </w:rPr>
              <w:t>Имеют затруднения</w:t>
            </w:r>
          </w:p>
        </w:tc>
        <w:tc>
          <w:tcPr>
            <w:tcW w:w="3260" w:type="dxa"/>
          </w:tcPr>
          <w:p w14:paraId="603EA5D6" w14:textId="3CF11F1C" w:rsidR="00CF0EF2" w:rsidRPr="00CF0EF2" w:rsidRDefault="009B5DE0" w:rsidP="00CF0EF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</w:t>
            </w:r>
            <w:proofErr w:type="gramStart"/>
            <w:r w:rsidRPr="00384313">
              <w:rPr>
                <w:rFonts w:ascii="Times New Roman" w:eastAsia="Calibri" w:hAnsi="Times New Roman" w:cs="Times New Roman"/>
                <w:sz w:val="24"/>
                <w:szCs w:val="24"/>
              </w:rPr>
              <w:t>детей  (</w:t>
            </w:r>
            <w:proofErr w:type="gramEnd"/>
            <w:r w:rsidRPr="00384313">
              <w:rPr>
                <w:rFonts w:ascii="Times New Roman" w:eastAsia="Calibri" w:hAnsi="Times New Roman" w:cs="Times New Roman"/>
                <w:sz w:val="24"/>
                <w:szCs w:val="24"/>
              </w:rPr>
              <w:t>86%)</w:t>
            </w:r>
          </w:p>
        </w:tc>
        <w:tc>
          <w:tcPr>
            <w:tcW w:w="3396" w:type="dxa"/>
          </w:tcPr>
          <w:p w14:paraId="5E6CEF76" w14:textId="6560AB4C" w:rsidR="00CF0EF2" w:rsidRPr="00CF0EF2" w:rsidRDefault="009B5DE0" w:rsidP="00CF0EF2">
            <w:pPr>
              <w:spacing w:after="0" w:line="240" w:lineRule="auto"/>
              <w:ind w:firstLine="2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eastAsia="Calibri" w:hAnsi="Times New Roman" w:cs="Times New Roman"/>
                <w:sz w:val="24"/>
                <w:szCs w:val="24"/>
              </w:rPr>
              <w:t>3 ребенка (21 %)</w:t>
            </w:r>
          </w:p>
        </w:tc>
      </w:tr>
    </w:tbl>
    <w:p w14:paraId="61A2FB4F" w14:textId="77777777" w:rsidR="00CF0EF2" w:rsidRPr="00CF0EF2" w:rsidRDefault="00CF0EF2" w:rsidP="00CF0EF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0EF2">
        <w:rPr>
          <w:rFonts w:ascii="Times New Roman" w:eastAsia="Calibri" w:hAnsi="Times New Roman" w:cs="Times New Roman"/>
          <w:b/>
          <w:sz w:val="24"/>
          <w:szCs w:val="24"/>
        </w:rPr>
        <w:t>Пояснения:</w:t>
      </w:r>
      <w:r w:rsidRPr="00CF0E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результаты большинства детей в пределах возрастной нормы развития, отмечается положительная динамика. Воспитанники группы к концу учебного года с желанием двигаются, их двигательный опыт стал многообразнее, при выполнении упражнений демонстрируют достаточную, в соответствии с возрастом, координацию движений, подвижность в суставах, реагируют на сигналы, переключаются с одного движения на другое, проявляют инициативность, с большим удовольствием участвуют в подвижных играх, соблюдая правила, с удовольствием применяют культурно-гигиенические навыки, радуются своей самостоятельности, с интересом слушают стихи и потешки о процессах умывания и купания.</w:t>
      </w:r>
    </w:p>
    <w:p w14:paraId="448FE59C" w14:textId="20B2165A" w:rsidR="00CF0EF2" w:rsidRPr="00CF0EF2" w:rsidRDefault="00CF0EF2" w:rsidP="00CF0EF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0E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результатам педагогической диагностики видно, что </w:t>
      </w:r>
      <w:r w:rsidR="00F52D39">
        <w:rPr>
          <w:rFonts w:ascii="Times New Roman" w:eastAsia="Calibri" w:hAnsi="Times New Roman" w:cs="Times New Roman"/>
          <w:color w:val="000000"/>
          <w:sz w:val="24"/>
          <w:szCs w:val="24"/>
        </w:rPr>
        <w:t>три</w:t>
      </w:r>
      <w:r w:rsidRPr="00CF0E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ребёнка имеют затруднения в освоении данной области. </w:t>
      </w:r>
      <w:r w:rsidR="00F52D39">
        <w:rPr>
          <w:rFonts w:ascii="Times New Roman" w:eastAsia="Calibri" w:hAnsi="Times New Roman" w:cs="Times New Roman"/>
          <w:color w:val="000000"/>
          <w:sz w:val="24"/>
          <w:szCs w:val="24"/>
        </w:rPr>
        <w:t>Одна</w:t>
      </w:r>
      <w:r w:rsidRPr="00CF0E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воспитанни</w:t>
      </w:r>
      <w:r w:rsidR="00F52D39">
        <w:rPr>
          <w:rFonts w:ascii="Times New Roman" w:eastAsia="Calibri" w:hAnsi="Times New Roman" w:cs="Times New Roman"/>
          <w:color w:val="000000"/>
          <w:sz w:val="24"/>
          <w:szCs w:val="24"/>
        </w:rPr>
        <w:t>ц</w:t>
      </w:r>
      <w:r w:rsidRPr="00CF0E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при выполнении упражнений демонстрируют недостаточную в соответствии с возрастными возможностями </w:t>
      </w:r>
      <w:r w:rsidRPr="00CF0EF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координацию движений, подвижность, он</w:t>
      </w:r>
      <w:r w:rsidR="00F52D39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CF0E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неуверенно выполняют задания, действуют не в общем для всех темпе, не проявляют инициативность в двигательной деятельности. Это связано с тем, что </w:t>
      </w:r>
      <w:r w:rsidR="00F52D39">
        <w:rPr>
          <w:rFonts w:ascii="Times New Roman" w:eastAsia="Calibri" w:hAnsi="Times New Roman" w:cs="Times New Roman"/>
          <w:color w:val="000000"/>
          <w:sz w:val="24"/>
          <w:szCs w:val="24"/>
        </w:rPr>
        <w:t>она</w:t>
      </w:r>
      <w:r w:rsidRPr="00CF0E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часто пропускал</w:t>
      </w:r>
      <w:r w:rsidR="00F52D39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CF0E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детский сад по болезни.</w:t>
      </w:r>
      <w:r w:rsidR="00F52D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Один воспитанник имеет тяжелое заболевание дыхательных путей, что ограничивает его двигательную деятельность.</w:t>
      </w:r>
      <w:r w:rsidRPr="00CF0E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</w:t>
      </w:r>
      <w:r w:rsidR="00F52D39">
        <w:rPr>
          <w:rFonts w:ascii="Times New Roman" w:eastAsia="Calibri" w:hAnsi="Times New Roman" w:cs="Times New Roman"/>
          <w:color w:val="000000"/>
          <w:sz w:val="24"/>
          <w:szCs w:val="24"/>
        </w:rPr>
        <w:t>одного ребенка</w:t>
      </w:r>
      <w:r w:rsidRPr="00CF0E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имеются затруднения в освоении области </w:t>
      </w:r>
      <w:r w:rsidRPr="00CF0EF2">
        <w:rPr>
          <w:rFonts w:ascii="Times New Roman" w:eastAsia="Calibri" w:hAnsi="Times New Roman" w:cs="Times New Roman"/>
          <w:sz w:val="24"/>
          <w:szCs w:val="24"/>
        </w:rPr>
        <w:t>«Физическое развитие»</w:t>
      </w:r>
      <w:r w:rsidR="00F52D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2D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из-за </w:t>
      </w:r>
      <w:r w:rsidRPr="00CF0EF2">
        <w:rPr>
          <w:rFonts w:ascii="Times New Roman" w:eastAsia="Calibri" w:hAnsi="Times New Roman" w:cs="Times New Roman"/>
          <w:color w:val="000000"/>
          <w:sz w:val="24"/>
          <w:szCs w:val="24"/>
        </w:rPr>
        <w:t>особенност</w:t>
      </w:r>
      <w:r w:rsidR="00F52D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ей </w:t>
      </w:r>
      <w:r w:rsidRPr="00CF0E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развития. </w:t>
      </w:r>
    </w:p>
    <w:p w14:paraId="3B5BF610" w14:textId="77777777" w:rsidR="000A1E76" w:rsidRPr="00384313" w:rsidRDefault="000A1E76" w:rsidP="000A1E76">
      <w:pPr>
        <w:spacing w:after="120" w:line="240" w:lineRule="auto"/>
        <w:ind w:left="-284"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91"/>
        <w:gridCol w:w="1559"/>
        <w:gridCol w:w="1418"/>
        <w:gridCol w:w="1701"/>
      </w:tblGrid>
      <w:tr w:rsidR="009C4F2A" w:rsidRPr="00384313" w14:paraId="2BA39E85" w14:textId="03E95B99" w:rsidTr="00F52D39">
        <w:trPr>
          <w:trHeight w:val="395"/>
        </w:trPr>
        <w:tc>
          <w:tcPr>
            <w:tcW w:w="4991" w:type="dxa"/>
            <w:vMerge w:val="restart"/>
          </w:tcPr>
          <w:p w14:paraId="51FB9449" w14:textId="77777777" w:rsidR="009C4F2A" w:rsidRPr="00384313" w:rsidRDefault="009C4F2A" w:rsidP="00F52D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167086254"/>
            <w:bookmarkStart w:id="4" w:name="_Hlk167086206"/>
          </w:p>
          <w:p w14:paraId="3B749182" w14:textId="77777777" w:rsidR="009C4F2A" w:rsidRPr="00384313" w:rsidRDefault="009C4F2A" w:rsidP="00F52D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1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678" w:type="dxa"/>
            <w:gridSpan w:val="3"/>
          </w:tcPr>
          <w:p w14:paraId="2A6BB23B" w14:textId="4B625D50" w:rsidR="009C4F2A" w:rsidRPr="00384313" w:rsidRDefault="009C4F2A" w:rsidP="00F52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13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9C4F2A" w:rsidRPr="00384313" w14:paraId="63843226" w14:textId="00A15D60" w:rsidTr="00F52D39">
        <w:trPr>
          <w:trHeight w:val="131"/>
        </w:trPr>
        <w:tc>
          <w:tcPr>
            <w:tcW w:w="4991" w:type="dxa"/>
            <w:vMerge/>
          </w:tcPr>
          <w:p w14:paraId="3F050BEA" w14:textId="77777777" w:rsidR="009C4F2A" w:rsidRPr="00384313" w:rsidRDefault="009C4F2A" w:rsidP="00F52D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C5F230" w14:textId="77777777" w:rsidR="009C4F2A" w:rsidRPr="00384313" w:rsidRDefault="009C4F2A" w:rsidP="00F52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13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  <w:p w14:paraId="3FA6F84F" w14:textId="22C3E9C3" w:rsidR="009C4F2A" w:rsidRPr="00384313" w:rsidRDefault="009C4F2A" w:rsidP="00F52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1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418" w:type="dxa"/>
          </w:tcPr>
          <w:p w14:paraId="20D64518" w14:textId="4975AA79" w:rsidR="009C4F2A" w:rsidRPr="00384313" w:rsidRDefault="009C4F2A" w:rsidP="00F52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13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14:paraId="0390C28C" w14:textId="08909CDF" w:rsidR="009C4F2A" w:rsidRPr="00384313" w:rsidRDefault="009C4F2A" w:rsidP="00F52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1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701" w:type="dxa"/>
          </w:tcPr>
          <w:p w14:paraId="1B493C77" w14:textId="77777777" w:rsidR="009C4F2A" w:rsidRPr="00384313" w:rsidRDefault="009C4F2A" w:rsidP="00F52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13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  <w:p w14:paraId="4987DA7B" w14:textId="02EFED77" w:rsidR="009C4F2A" w:rsidRPr="00384313" w:rsidRDefault="009C4F2A" w:rsidP="00F52D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1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9C4F2A" w:rsidRPr="00384313" w14:paraId="35820C40" w14:textId="7BD579C5" w:rsidTr="00F52D39">
        <w:trPr>
          <w:trHeight w:val="630"/>
        </w:trPr>
        <w:tc>
          <w:tcPr>
            <w:tcW w:w="4991" w:type="dxa"/>
          </w:tcPr>
          <w:p w14:paraId="6184CBF8" w14:textId="77777777" w:rsidR="009C4F2A" w:rsidRPr="00384313" w:rsidRDefault="009C4F2A" w:rsidP="00F52D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hAnsi="Times New Roman" w:cs="Times New Roman"/>
                <w:sz w:val="24"/>
                <w:szCs w:val="24"/>
              </w:rPr>
              <w:t>1.«Социально – коммуникативное развитие»</w:t>
            </w:r>
          </w:p>
        </w:tc>
        <w:tc>
          <w:tcPr>
            <w:tcW w:w="1559" w:type="dxa"/>
          </w:tcPr>
          <w:p w14:paraId="2082574F" w14:textId="77777777" w:rsidR="00F52D39" w:rsidRDefault="009C4F2A" w:rsidP="00F52D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hAnsi="Times New Roman" w:cs="Times New Roman"/>
                <w:sz w:val="24"/>
                <w:szCs w:val="24"/>
              </w:rPr>
              <w:t xml:space="preserve">13 детей </w:t>
            </w:r>
          </w:p>
          <w:p w14:paraId="3E91E613" w14:textId="47659E9A" w:rsidR="009C4F2A" w:rsidRPr="00384313" w:rsidRDefault="009C4F2A" w:rsidP="00F52D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hAnsi="Times New Roman" w:cs="Times New Roman"/>
                <w:sz w:val="24"/>
                <w:szCs w:val="24"/>
              </w:rPr>
              <w:t>(93</w:t>
            </w:r>
            <w:r w:rsidR="00271078" w:rsidRPr="00384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31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418" w:type="dxa"/>
          </w:tcPr>
          <w:p w14:paraId="1C487126" w14:textId="77777777" w:rsidR="009C4F2A" w:rsidRPr="00384313" w:rsidRDefault="009C4F2A" w:rsidP="00F52D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hAnsi="Times New Roman" w:cs="Times New Roman"/>
                <w:sz w:val="24"/>
                <w:szCs w:val="24"/>
              </w:rPr>
              <w:t xml:space="preserve">1 ребенок </w:t>
            </w:r>
          </w:p>
          <w:p w14:paraId="7E343FD7" w14:textId="36600263" w:rsidR="009C4F2A" w:rsidRPr="00384313" w:rsidRDefault="009C4F2A" w:rsidP="00F52D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hAnsi="Times New Roman" w:cs="Times New Roman"/>
                <w:sz w:val="24"/>
                <w:szCs w:val="24"/>
              </w:rPr>
              <w:t>(7 %)</w:t>
            </w:r>
          </w:p>
        </w:tc>
        <w:tc>
          <w:tcPr>
            <w:tcW w:w="1701" w:type="dxa"/>
          </w:tcPr>
          <w:p w14:paraId="1D41268A" w14:textId="77777777" w:rsidR="009C4F2A" w:rsidRPr="00384313" w:rsidRDefault="009C4F2A" w:rsidP="00F52D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hAnsi="Times New Roman" w:cs="Times New Roman"/>
                <w:sz w:val="24"/>
                <w:szCs w:val="24"/>
              </w:rPr>
              <w:t>0 детей</w:t>
            </w:r>
          </w:p>
          <w:p w14:paraId="47AD851C" w14:textId="24BD27A5" w:rsidR="009C4F2A" w:rsidRPr="00384313" w:rsidRDefault="009C4F2A" w:rsidP="00F52D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D53003" w:rsidRPr="00384313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bookmarkEnd w:id="4"/>
      <w:tr w:rsidR="009C4F2A" w:rsidRPr="00384313" w14:paraId="7438EA6E" w14:textId="66D85777" w:rsidTr="00F52D39">
        <w:trPr>
          <w:trHeight w:val="603"/>
        </w:trPr>
        <w:tc>
          <w:tcPr>
            <w:tcW w:w="4991" w:type="dxa"/>
          </w:tcPr>
          <w:p w14:paraId="591CB184" w14:textId="77777777" w:rsidR="009C4F2A" w:rsidRPr="00384313" w:rsidRDefault="009C4F2A" w:rsidP="00F52D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hAnsi="Times New Roman" w:cs="Times New Roman"/>
                <w:sz w:val="24"/>
                <w:szCs w:val="24"/>
              </w:rPr>
              <w:t>2.«Познавательное развитие»</w:t>
            </w:r>
          </w:p>
        </w:tc>
        <w:tc>
          <w:tcPr>
            <w:tcW w:w="1559" w:type="dxa"/>
          </w:tcPr>
          <w:p w14:paraId="42E82B8D" w14:textId="77777777" w:rsidR="00F52D39" w:rsidRDefault="009C4F2A" w:rsidP="00F52D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3003" w:rsidRPr="00384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4313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  <w:p w14:paraId="3CD2EC9F" w14:textId="435C319D" w:rsidR="009C4F2A" w:rsidRPr="00384313" w:rsidRDefault="009C4F2A" w:rsidP="00F52D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53003" w:rsidRPr="0038431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271078" w:rsidRPr="00384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31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418" w:type="dxa"/>
          </w:tcPr>
          <w:p w14:paraId="28C27740" w14:textId="77777777" w:rsidR="00F52D39" w:rsidRDefault="00D53003" w:rsidP="00F52D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hAnsi="Times New Roman" w:cs="Times New Roman"/>
                <w:sz w:val="24"/>
                <w:szCs w:val="24"/>
              </w:rPr>
              <w:t>3 ребенка</w:t>
            </w:r>
            <w:r w:rsidR="009C4F2A" w:rsidRPr="00384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CC572C" w14:textId="0B5A7836" w:rsidR="009C4F2A" w:rsidRPr="00384313" w:rsidRDefault="009C4F2A" w:rsidP="00F52D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53003" w:rsidRPr="003843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84313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701" w:type="dxa"/>
          </w:tcPr>
          <w:p w14:paraId="6C06BAEB" w14:textId="77777777" w:rsidR="00D53003" w:rsidRPr="00384313" w:rsidRDefault="00D53003" w:rsidP="00F52D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hAnsi="Times New Roman" w:cs="Times New Roman"/>
                <w:sz w:val="24"/>
                <w:szCs w:val="24"/>
              </w:rPr>
              <w:t>0 детей</w:t>
            </w:r>
          </w:p>
          <w:p w14:paraId="14A05756" w14:textId="593DA994" w:rsidR="009C4F2A" w:rsidRPr="00384313" w:rsidRDefault="00D53003" w:rsidP="00F52D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hAnsi="Times New Roman" w:cs="Times New Roman"/>
                <w:sz w:val="24"/>
                <w:szCs w:val="24"/>
              </w:rPr>
              <w:t>(0 %)</w:t>
            </w:r>
          </w:p>
        </w:tc>
      </w:tr>
      <w:bookmarkEnd w:id="3"/>
      <w:tr w:rsidR="009C4F2A" w:rsidRPr="00384313" w14:paraId="1EFF8207" w14:textId="66432F51" w:rsidTr="00F52D39">
        <w:trPr>
          <w:trHeight w:val="550"/>
        </w:trPr>
        <w:tc>
          <w:tcPr>
            <w:tcW w:w="4991" w:type="dxa"/>
          </w:tcPr>
          <w:p w14:paraId="468667B0" w14:textId="77777777" w:rsidR="009C4F2A" w:rsidRPr="00384313" w:rsidRDefault="009C4F2A" w:rsidP="00F52D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hAnsi="Times New Roman" w:cs="Times New Roman"/>
                <w:sz w:val="24"/>
                <w:szCs w:val="24"/>
              </w:rPr>
              <w:t>3. «Речевое развитие»</w:t>
            </w:r>
          </w:p>
        </w:tc>
        <w:tc>
          <w:tcPr>
            <w:tcW w:w="1559" w:type="dxa"/>
          </w:tcPr>
          <w:p w14:paraId="07981F24" w14:textId="77777777" w:rsidR="00F52D39" w:rsidRDefault="009C4F2A" w:rsidP="00F52D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hAnsi="Times New Roman" w:cs="Times New Roman"/>
                <w:sz w:val="24"/>
                <w:szCs w:val="24"/>
              </w:rPr>
              <w:t xml:space="preserve">10 детей </w:t>
            </w:r>
          </w:p>
          <w:p w14:paraId="2D44A0BB" w14:textId="5FDBA00E" w:rsidR="009C4F2A" w:rsidRPr="00384313" w:rsidRDefault="009C4F2A" w:rsidP="00F52D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71078" w:rsidRPr="00384313">
              <w:rPr>
                <w:rFonts w:ascii="Times New Roman" w:hAnsi="Times New Roman" w:cs="Times New Roman"/>
                <w:sz w:val="24"/>
                <w:szCs w:val="24"/>
              </w:rPr>
              <w:t xml:space="preserve">71 </w:t>
            </w:r>
            <w:r w:rsidRPr="0038431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418" w:type="dxa"/>
          </w:tcPr>
          <w:p w14:paraId="1DBBF851" w14:textId="77777777" w:rsidR="00F52D39" w:rsidRDefault="00271078" w:rsidP="00F52D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hAnsi="Times New Roman" w:cs="Times New Roman"/>
                <w:sz w:val="24"/>
                <w:szCs w:val="24"/>
              </w:rPr>
              <w:t>4 ребенка</w:t>
            </w:r>
            <w:r w:rsidR="009C4F2A" w:rsidRPr="00384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D6FEF3" w14:textId="0864CA92" w:rsidR="009C4F2A" w:rsidRPr="00384313" w:rsidRDefault="009C4F2A" w:rsidP="00F52D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71078" w:rsidRPr="0038431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84313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701" w:type="dxa"/>
          </w:tcPr>
          <w:p w14:paraId="5FFBB8B7" w14:textId="77777777" w:rsidR="00271078" w:rsidRPr="00384313" w:rsidRDefault="00271078" w:rsidP="00F52D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hAnsi="Times New Roman" w:cs="Times New Roman"/>
                <w:sz w:val="24"/>
                <w:szCs w:val="24"/>
              </w:rPr>
              <w:t>0 детей</w:t>
            </w:r>
          </w:p>
          <w:p w14:paraId="3A7B35A8" w14:textId="56EA3EFD" w:rsidR="009C4F2A" w:rsidRPr="00384313" w:rsidRDefault="00271078" w:rsidP="00F52D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hAnsi="Times New Roman" w:cs="Times New Roman"/>
                <w:sz w:val="24"/>
                <w:szCs w:val="24"/>
              </w:rPr>
              <w:t>(0 %)</w:t>
            </w:r>
          </w:p>
        </w:tc>
      </w:tr>
      <w:tr w:rsidR="009C4F2A" w:rsidRPr="00384313" w14:paraId="166B4757" w14:textId="23C631D8" w:rsidTr="00F52D39">
        <w:trPr>
          <w:trHeight w:val="639"/>
        </w:trPr>
        <w:tc>
          <w:tcPr>
            <w:tcW w:w="4991" w:type="dxa"/>
          </w:tcPr>
          <w:p w14:paraId="4B2C008A" w14:textId="77777777" w:rsidR="009C4F2A" w:rsidRPr="00384313" w:rsidRDefault="009C4F2A" w:rsidP="00F52D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hAnsi="Times New Roman" w:cs="Times New Roman"/>
                <w:sz w:val="24"/>
                <w:szCs w:val="24"/>
              </w:rPr>
              <w:t>4. «Художественно – эстетическое развитие»</w:t>
            </w:r>
          </w:p>
        </w:tc>
        <w:tc>
          <w:tcPr>
            <w:tcW w:w="1559" w:type="dxa"/>
          </w:tcPr>
          <w:p w14:paraId="08DCCE23" w14:textId="77777777" w:rsidR="00F52D39" w:rsidRDefault="00271078" w:rsidP="00F52D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C4F2A" w:rsidRPr="00384313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  <w:p w14:paraId="721D783C" w14:textId="19DCD348" w:rsidR="009C4F2A" w:rsidRPr="00384313" w:rsidRDefault="009C4F2A" w:rsidP="00F52D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71078" w:rsidRPr="00384313">
              <w:rPr>
                <w:rFonts w:ascii="Times New Roman" w:hAnsi="Times New Roman" w:cs="Times New Roman"/>
                <w:sz w:val="24"/>
                <w:szCs w:val="24"/>
              </w:rPr>
              <w:t xml:space="preserve">93 </w:t>
            </w:r>
            <w:r w:rsidRPr="0038431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418" w:type="dxa"/>
          </w:tcPr>
          <w:p w14:paraId="5B46ECFB" w14:textId="77777777" w:rsidR="00271078" w:rsidRPr="00384313" w:rsidRDefault="00271078" w:rsidP="00F52D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hAnsi="Times New Roman" w:cs="Times New Roman"/>
                <w:sz w:val="24"/>
                <w:szCs w:val="24"/>
              </w:rPr>
              <w:t xml:space="preserve">1 ребенок </w:t>
            </w:r>
          </w:p>
          <w:p w14:paraId="6F9A8849" w14:textId="4AFE5231" w:rsidR="009C4F2A" w:rsidRPr="00384313" w:rsidRDefault="00271078" w:rsidP="00F52D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hAnsi="Times New Roman" w:cs="Times New Roman"/>
                <w:sz w:val="24"/>
                <w:szCs w:val="24"/>
              </w:rPr>
              <w:t>(7 %)</w:t>
            </w:r>
          </w:p>
        </w:tc>
        <w:tc>
          <w:tcPr>
            <w:tcW w:w="1701" w:type="dxa"/>
          </w:tcPr>
          <w:p w14:paraId="53F12416" w14:textId="77777777" w:rsidR="00271078" w:rsidRPr="00384313" w:rsidRDefault="00271078" w:rsidP="00F52D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hAnsi="Times New Roman" w:cs="Times New Roman"/>
                <w:sz w:val="24"/>
                <w:szCs w:val="24"/>
              </w:rPr>
              <w:t>0 детей</w:t>
            </w:r>
          </w:p>
          <w:p w14:paraId="0572EDB6" w14:textId="650236E8" w:rsidR="009C4F2A" w:rsidRPr="00384313" w:rsidRDefault="00271078" w:rsidP="00F52D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hAnsi="Times New Roman" w:cs="Times New Roman"/>
                <w:sz w:val="24"/>
                <w:szCs w:val="24"/>
              </w:rPr>
              <w:t>(0 %)</w:t>
            </w:r>
          </w:p>
        </w:tc>
      </w:tr>
      <w:tr w:rsidR="009C4F2A" w:rsidRPr="00384313" w14:paraId="6BD34F54" w14:textId="2516021C" w:rsidTr="00F52D39">
        <w:trPr>
          <w:trHeight w:val="569"/>
        </w:trPr>
        <w:tc>
          <w:tcPr>
            <w:tcW w:w="4991" w:type="dxa"/>
          </w:tcPr>
          <w:p w14:paraId="2C9CA0F5" w14:textId="77777777" w:rsidR="009C4F2A" w:rsidRPr="00384313" w:rsidRDefault="009C4F2A" w:rsidP="00F52D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hAnsi="Times New Roman" w:cs="Times New Roman"/>
                <w:sz w:val="24"/>
                <w:szCs w:val="24"/>
              </w:rPr>
              <w:t>5. «Физическое развитие»</w:t>
            </w:r>
          </w:p>
        </w:tc>
        <w:tc>
          <w:tcPr>
            <w:tcW w:w="1559" w:type="dxa"/>
          </w:tcPr>
          <w:p w14:paraId="363E202A" w14:textId="77777777" w:rsidR="00F52D39" w:rsidRDefault="009C4F2A" w:rsidP="00F52D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hAnsi="Times New Roman" w:cs="Times New Roman"/>
                <w:sz w:val="24"/>
                <w:szCs w:val="24"/>
              </w:rPr>
              <w:t xml:space="preserve">11 детей </w:t>
            </w:r>
          </w:p>
          <w:p w14:paraId="0FD7B45E" w14:textId="47A23E55" w:rsidR="009C4F2A" w:rsidRPr="00384313" w:rsidRDefault="009C4F2A" w:rsidP="00F52D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71078" w:rsidRPr="00384313">
              <w:rPr>
                <w:rFonts w:ascii="Times New Roman" w:hAnsi="Times New Roman" w:cs="Times New Roman"/>
                <w:sz w:val="24"/>
                <w:szCs w:val="24"/>
              </w:rPr>
              <w:t xml:space="preserve">79 </w:t>
            </w:r>
            <w:r w:rsidRPr="0038431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418" w:type="dxa"/>
          </w:tcPr>
          <w:p w14:paraId="4A7E7BE4" w14:textId="77777777" w:rsidR="00F52D39" w:rsidRDefault="00271078" w:rsidP="00F52D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4F2A" w:rsidRPr="00384313">
              <w:rPr>
                <w:rFonts w:ascii="Times New Roman" w:hAnsi="Times New Roman" w:cs="Times New Roman"/>
                <w:sz w:val="24"/>
                <w:szCs w:val="24"/>
              </w:rPr>
              <w:t xml:space="preserve"> ребен</w:t>
            </w:r>
            <w:r w:rsidRPr="0038431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14:paraId="612F3A10" w14:textId="4F31F485" w:rsidR="009C4F2A" w:rsidRPr="00384313" w:rsidRDefault="009C4F2A" w:rsidP="00F52D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71078" w:rsidRPr="00384313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38431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701" w:type="dxa"/>
          </w:tcPr>
          <w:p w14:paraId="149CC443" w14:textId="77777777" w:rsidR="00271078" w:rsidRPr="00384313" w:rsidRDefault="00271078" w:rsidP="00F52D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hAnsi="Times New Roman" w:cs="Times New Roman"/>
                <w:sz w:val="24"/>
                <w:szCs w:val="24"/>
              </w:rPr>
              <w:t>0 детей</w:t>
            </w:r>
          </w:p>
          <w:p w14:paraId="585BBF57" w14:textId="5D21EC58" w:rsidR="009C4F2A" w:rsidRPr="00384313" w:rsidRDefault="00271078" w:rsidP="00F52D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313">
              <w:rPr>
                <w:rFonts w:ascii="Times New Roman" w:hAnsi="Times New Roman" w:cs="Times New Roman"/>
                <w:sz w:val="24"/>
                <w:szCs w:val="24"/>
              </w:rPr>
              <w:t>(0 %)</w:t>
            </w:r>
          </w:p>
        </w:tc>
      </w:tr>
    </w:tbl>
    <w:p w14:paraId="2497295A" w14:textId="3D7A4034" w:rsidR="000A1E76" w:rsidRPr="00384313" w:rsidRDefault="000A1E76" w:rsidP="00F52D39">
      <w:pPr>
        <w:pStyle w:val="a6"/>
        <w:spacing w:before="0" w:beforeAutospacing="0" w:after="0" w:afterAutospacing="0"/>
        <w:contextualSpacing/>
        <w:jc w:val="center"/>
        <w:rPr>
          <w:b/>
        </w:rPr>
      </w:pPr>
      <w:r w:rsidRPr="00384313">
        <w:rPr>
          <w:b/>
        </w:rPr>
        <w:t xml:space="preserve">Сводная таблица </w:t>
      </w:r>
      <w:r w:rsidR="009B5DE0" w:rsidRPr="00384313">
        <w:rPr>
          <w:b/>
        </w:rPr>
        <w:t>наличных показателей развития воспитанников</w:t>
      </w:r>
      <w:r w:rsidRPr="00384313">
        <w:rPr>
          <w:b/>
        </w:rPr>
        <w:t xml:space="preserve"> старшей группы компенсирующей направленности для детей с нарушением речи № 14.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6"/>
        <w:gridCol w:w="4669"/>
      </w:tblGrid>
      <w:tr w:rsidR="000A1E76" w:rsidRPr="00384313" w14:paraId="7EE07E7C" w14:textId="77777777" w:rsidTr="00494D5A">
        <w:tc>
          <w:tcPr>
            <w:tcW w:w="4676" w:type="dxa"/>
          </w:tcPr>
          <w:p w14:paraId="561A2175" w14:textId="3A948551" w:rsidR="000A1E76" w:rsidRPr="00384313" w:rsidRDefault="00975F55" w:rsidP="005F08F1">
            <w:pPr>
              <w:pStyle w:val="a6"/>
              <w:contextualSpacing/>
              <w:jc w:val="both"/>
            </w:pPr>
            <w:r w:rsidRPr="00384313">
              <w:t>Высокий уровень</w:t>
            </w:r>
          </w:p>
        </w:tc>
        <w:tc>
          <w:tcPr>
            <w:tcW w:w="4669" w:type="dxa"/>
          </w:tcPr>
          <w:p w14:paraId="43827572" w14:textId="66B16887" w:rsidR="000A1E76" w:rsidRPr="00384313" w:rsidRDefault="000A1E76" w:rsidP="005F08F1">
            <w:pPr>
              <w:pStyle w:val="a6"/>
              <w:contextualSpacing/>
              <w:jc w:val="both"/>
            </w:pPr>
            <w:r w:rsidRPr="00384313">
              <w:t>1</w:t>
            </w:r>
            <w:r w:rsidR="00975F55" w:rsidRPr="00384313">
              <w:t>3</w:t>
            </w:r>
            <w:r w:rsidRPr="00384313">
              <w:t xml:space="preserve"> детей (</w:t>
            </w:r>
            <w:r w:rsidR="00975F55" w:rsidRPr="00384313">
              <w:t>9</w:t>
            </w:r>
            <w:r w:rsidRPr="00384313">
              <w:t>3%)</w:t>
            </w:r>
          </w:p>
        </w:tc>
      </w:tr>
      <w:tr w:rsidR="000A1E76" w:rsidRPr="00384313" w14:paraId="2C78BB66" w14:textId="77777777" w:rsidTr="00494D5A">
        <w:tc>
          <w:tcPr>
            <w:tcW w:w="4676" w:type="dxa"/>
          </w:tcPr>
          <w:p w14:paraId="056166B8" w14:textId="242E625C" w:rsidR="000A1E76" w:rsidRPr="00384313" w:rsidRDefault="00975F55" w:rsidP="005F08F1">
            <w:pPr>
              <w:pStyle w:val="a6"/>
              <w:contextualSpacing/>
              <w:jc w:val="both"/>
            </w:pPr>
            <w:r w:rsidRPr="00384313">
              <w:t>Средний уровень</w:t>
            </w:r>
          </w:p>
        </w:tc>
        <w:tc>
          <w:tcPr>
            <w:tcW w:w="4669" w:type="dxa"/>
          </w:tcPr>
          <w:p w14:paraId="04AE4424" w14:textId="69780E48" w:rsidR="000A1E76" w:rsidRPr="00384313" w:rsidRDefault="00975F55" w:rsidP="005F08F1">
            <w:pPr>
              <w:pStyle w:val="a6"/>
              <w:contextualSpacing/>
              <w:jc w:val="both"/>
            </w:pPr>
            <w:r w:rsidRPr="00384313">
              <w:t>1 ребенок</w:t>
            </w:r>
            <w:r w:rsidR="000A1E76" w:rsidRPr="00384313">
              <w:t xml:space="preserve"> (</w:t>
            </w:r>
            <w:r w:rsidRPr="00384313">
              <w:t>7</w:t>
            </w:r>
            <w:r w:rsidR="000A1E76" w:rsidRPr="00384313">
              <w:t xml:space="preserve"> %)</w:t>
            </w:r>
          </w:p>
        </w:tc>
      </w:tr>
      <w:tr w:rsidR="00975F55" w:rsidRPr="00384313" w14:paraId="55728AB8" w14:textId="77777777" w:rsidTr="00494D5A">
        <w:tc>
          <w:tcPr>
            <w:tcW w:w="4676" w:type="dxa"/>
          </w:tcPr>
          <w:p w14:paraId="343C6493" w14:textId="57196731" w:rsidR="00975F55" w:rsidRPr="00384313" w:rsidRDefault="00975F55" w:rsidP="005F08F1">
            <w:pPr>
              <w:pStyle w:val="a6"/>
              <w:contextualSpacing/>
              <w:jc w:val="both"/>
            </w:pPr>
            <w:r w:rsidRPr="00384313">
              <w:t>Низкий уровень</w:t>
            </w:r>
          </w:p>
        </w:tc>
        <w:tc>
          <w:tcPr>
            <w:tcW w:w="4669" w:type="dxa"/>
          </w:tcPr>
          <w:p w14:paraId="0BEB1ADF" w14:textId="2957CABE" w:rsidR="00975F55" w:rsidRPr="00384313" w:rsidRDefault="00975F55" w:rsidP="005F08F1">
            <w:pPr>
              <w:pStyle w:val="a6"/>
              <w:contextualSpacing/>
              <w:jc w:val="both"/>
            </w:pPr>
            <w:r w:rsidRPr="00384313">
              <w:t>0 детей (0 %)</w:t>
            </w:r>
          </w:p>
        </w:tc>
      </w:tr>
    </w:tbl>
    <w:p w14:paraId="213C7D20" w14:textId="30B67DF4" w:rsidR="00494D5A" w:rsidRPr="00494D5A" w:rsidRDefault="00494D5A" w:rsidP="00494D5A">
      <w:pPr>
        <w:pStyle w:val="a6"/>
        <w:ind w:firstLine="708"/>
        <w:contextualSpacing/>
        <w:jc w:val="both"/>
      </w:pPr>
      <w:r w:rsidRPr="00494D5A">
        <w:t>По данным результатам можно сделать вывод, что за год дети усвоили программный материал и овладели необходимыми знаниями, умениями и навыками</w:t>
      </w:r>
      <w:r>
        <w:t xml:space="preserve">, </w:t>
      </w:r>
      <w:r w:rsidRPr="00494D5A">
        <w:t>воспитанники демонстрируют положительную динамику по всем образовательным областям.</w:t>
      </w:r>
    </w:p>
    <w:p w14:paraId="42CB954F" w14:textId="77777777" w:rsidR="00494D5A" w:rsidRDefault="00494D5A" w:rsidP="000A1E76">
      <w:pPr>
        <w:pStyle w:val="a6"/>
        <w:ind w:firstLine="708"/>
        <w:contextualSpacing/>
        <w:jc w:val="both"/>
      </w:pPr>
    </w:p>
    <w:p w14:paraId="56DFAA1A" w14:textId="32316623" w:rsidR="000A1E76" w:rsidRPr="00384313" w:rsidRDefault="00494D5A" w:rsidP="000A1E76">
      <w:pPr>
        <w:pStyle w:val="a6"/>
        <w:ind w:firstLine="708"/>
        <w:contextualSpacing/>
        <w:jc w:val="both"/>
      </w:pPr>
      <w:r>
        <w:t>Рекомендации</w:t>
      </w:r>
      <w:r w:rsidR="000A1E76" w:rsidRPr="00384313">
        <w:t xml:space="preserve"> по результатам педагогической диагностики на конец 202</w:t>
      </w:r>
      <w:r w:rsidR="00BC6376" w:rsidRPr="00384313">
        <w:t>3</w:t>
      </w:r>
      <w:r w:rsidR="000A1E76" w:rsidRPr="00384313">
        <w:t>-202</w:t>
      </w:r>
      <w:r w:rsidR="00BC6376" w:rsidRPr="00384313">
        <w:t>4</w:t>
      </w:r>
      <w:r w:rsidR="000A1E76" w:rsidRPr="00384313">
        <w:t xml:space="preserve"> учебного года для планирования работы с детьми старшей группы компенсирующей направленности для детей с нарушением речи № 14.</w:t>
      </w:r>
    </w:p>
    <w:p w14:paraId="5D8D7D03" w14:textId="77777777" w:rsidR="000A1E76" w:rsidRPr="00494D5A" w:rsidRDefault="000A1E76" w:rsidP="000A1E76">
      <w:pPr>
        <w:pStyle w:val="a6"/>
        <w:numPr>
          <w:ilvl w:val="3"/>
          <w:numId w:val="1"/>
        </w:numPr>
        <w:ind w:left="0" w:firstLine="851"/>
        <w:contextualSpacing/>
        <w:jc w:val="both"/>
      </w:pPr>
      <w:r w:rsidRPr="00494D5A">
        <w:t xml:space="preserve">По образовательной области </w:t>
      </w:r>
      <w:r w:rsidRPr="00494D5A">
        <w:rPr>
          <w:b/>
        </w:rPr>
        <w:t xml:space="preserve">«Социально – коммуникативное развитие» </w:t>
      </w:r>
      <w:r w:rsidRPr="00494D5A">
        <w:t>продолжать создавать условия для усвоения детьми дошкольного возраста норм и ценностей, принятых в обществе, включая моральные и нравственные ценности;  развивать социальный и эмоциональный интеллект детей, их эмоциональную отзывчивость, сопереживание, навыки доброжелательного общения и взаимодействия с взрослыми и сверстниками; способствовать становлению самостоятельности, целенаправленности и саморегуляции собственных действий детей;  продолжать формировать уважительное отношение и чувство принадлежности к своей семье и к сообществу детей и взрослых в коллективе;  продолжать формировать у детей основы безопасного поведения в быту, социуме, природе; готовность к совместной деятельности со сверстниками.</w:t>
      </w:r>
    </w:p>
    <w:p w14:paraId="1801C691" w14:textId="578A61F3" w:rsidR="000A1E76" w:rsidRPr="00494D5A" w:rsidRDefault="000A1E76" w:rsidP="000A1E76">
      <w:pPr>
        <w:pStyle w:val="a6"/>
        <w:numPr>
          <w:ilvl w:val="3"/>
          <w:numId w:val="1"/>
        </w:numPr>
        <w:ind w:left="0" w:firstLine="851"/>
        <w:contextualSpacing/>
        <w:jc w:val="both"/>
      </w:pPr>
      <w:r w:rsidRPr="00494D5A">
        <w:t xml:space="preserve">По образовательной области </w:t>
      </w:r>
      <w:r w:rsidRPr="00494D5A">
        <w:rPr>
          <w:b/>
        </w:rPr>
        <w:t>«Познавательное развитие»</w:t>
      </w:r>
      <w:r w:rsidRPr="00494D5A">
        <w:t xml:space="preserve"> продолжить работу по </w:t>
      </w:r>
      <w:r w:rsidRPr="00494D5A">
        <w:rPr>
          <w:color w:val="111111"/>
          <w:shd w:val="clear" w:color="auto" w:fill="FFFFFF"/>
        </w:rPr>
        <w:t> </w:t>
      </w:r>
      <w:r w:rsidRPr="00494D5A">
        <w:rPr>
          <w:rStyle w:val="a5"/>
          <w:b w:val="0"/>
          <w:bCs w:val="0"/>
          <w:color w:val="111111"/>
          <w:bdr w:val="none" w:sz="0" w:space="0" w:color="auto" w:frame="1"/>
          <w:shd w:val="clear" w:color="auto" w:fill="FFFFFF"/>
        </w:rPr>
        <w:t>развитию у детей познавательной активности</w:t>
      </w:r>
      <w:r w:rsidRPr="00494D5A">
        <w:rPr>
          <w:bCs/>
          <w:color w:val="111111"/>
          <w:shd w:val="clear" w:color="auto" w:fill="FFFFFF"/>
        </w:rPr>
        <w:t>,</w:t>
      </w:r>
      <w:r w:rsidRPr="00494D5A">
        <w:rPr>
          <w:b/>
          <w:color w:val="111111"/>
          <w:shd w:val="clear" w:color="auto" w:fill="FFFFFF"/>
        </w:rPr>
        <w:t xml:space="preserve"> </w:t>
      </w:r>
      <w:r w:rsidRPr="00494D5A">
        <w:rPr>
          <w:color w:val="111111"/>
          <w:shd w:val="clear" w:color="auto" w:fill="FFFFFF"/>
        </w:rPr>
        <w:t>умения выдвигать гипотезы, сравнивать, делать выводы самостоятельно или с помощью взрослого; формировать  представления об объектах и явлениях  </w:t>
      </w:r>
      <w:r w:rsidRPr="00494D5A">
        <w:rPr>
          <w:rStyle w:val="a5"/>
          <w:b w:val="0"/>
          <w:bCs w:val="0"/>
          <w:color w:val="111111"/>
          <w:bdr w:val="none" w:sz="0" w:space="0" w:color="auto" w:frame="1"/>
          <w:shd w:val="clear" w:color="auto" w:fill="FFFFFF"/>
        </w:rPr>
        <w:t>через опыт или эксперимент,</w:t>
      </w:r>
      <w:r w:rsidRPr="00494D5A">
        <w:rPr>
          <w:rStyle w:val="a5"/>
          <w:color w:val="111111"/>
          <w:bdr w:val="none" w:sz="0" w:space="0" w:color="auto" w:frame="1"/>
          <w:shd w:val="clear" w:color="auto" w:fill="FFFFFF"/>
        </w:rPr>
        <w:t xml:space="preserve"> </w:t>
      </w:r>
      <w:r w:rsidRPr="00494D5A">
        <w:rPr>
          <w:color w:val="111111"/>
          <w:shd w:val="clear" w:color="auto" w:fill="FFFFFF"/>
        </w:rPr>
        <w:t xml:space="preserve"> доказывая подлинность получаемых детьми знаний и представлений, </w:t>
      </w:r>
      <w:r w:rsidRPr="00494D5A">
        <w:t xml:space="preserve">по расширению кругозора детей, по осуществлению познавательно – исследовательской деятельности, </w:t>
      </w:r>
      <w:r w:rsidR="00494D5A">
        <w:t>р</w:t>
      </w:r>
      <w:r w:rsidRPr="00494D5A">
        <w:t>асширять представления о жизни людей в прошлом и настоящем, об истории города, страны.</w:t>
      </w:r>
    </w:p>
    <w:p w14:paraId="172B606D" w14:textId="77777777" w:rsidR="000A1E76" w:rsidRPr="00494D5A" w:rsidRDefault="000A1E76" w:rsidP="000A1E76">
      <w:pPr>
        <w:pStyle w:val="a6"/>
        <w:numPr>
          <w:ilvl w:val="3"/>
          <w:numId w:val="1"/>
        </w:numPr>
        <w:ind w:left="0" w:firstLine="851"/>
        <w:contextualSpacing/>
        <w:jc w:val="both"/>
      </w:pPr>
      <w:r w:rsidRPr="00494D5A">
        <w:t xml:space="preserve">По образовательной области </w:t>
      </w:r>
      <w:r w:rsidRPr="00494D5A">
        <w:rPr>
          <w:b/>
        </w:rPr>
        <w:t>«Речевое развитие»</w:t>
      </w:r>
      <w:r w:rsidRPr="00494D5A">
        <w:t xml:space="preserve"> продолжить работу по развитию, формированию и совершенствованию речи детей, используя новые формы и </w:t>
      </w:r>
      <w:r w:rsidRPr="00494D5A">
        <w:lastRenderedPageBreak/>
        <w:t xml:space="preserve">методы работы; продолжить работу по  развитию речевого творчества; развитию звуковой и интонационной культуры речи, фонематического слуха; продолжать знакомство с книжной культурой, детской литературой,  формировать умение понимать  на слух тексты различных жанров детской литературы; продолжить формирование у детей звуковой аналитико-синтетической активности. </w:t>
      </w:r>
    </w:p>
    <w:p w14:paraId="761EEE77" w14:textId="77777777" w:rsidR="000A1E76" w:rsidRPr="00494D5A" w:rsidRDefault="000A1E76" w:rsidP="000A1E76">
      <w:pPr>
        <w:pStyle w:val="a6"/>
        <w:numPr>
          <w:ilvl w:val="3"/>
          <w:numId w:val="1"/>
        </w:numPr>
        <w:ind w:left="0" w:firstLine="851"/>
        <w:contextualSpacing/>
        <w:jc w:val="both"/>
      </w:pPr>
      <w:r w:rsidRPr="00494D5A">
        <w:t xml:space="preserve">По образовательной области </w:t>
      </w:r>
      <w:r w:rsidRPr="00494D5A">
        <w:rPr>
          <w:b/>
        </w:rPr>
        <w:t>«Художественно – эстетическое развитие»</w:t>
      </w:r>
      <w:r w:rsidRPr="00494D5A">
        <w:rPr>
          <w:b/>
          <w:bCs/>
          <w:color w:val="333333"/>
          <w:shd w:val="clear" w:color="auto" w:fill="FFFFFF"/>
        </w:rPr>
        <w:t xml:space="preserve"> </w:t>
      </w:r>
      <w:r w:rsidRPr="00494D5A">
        <w:rPr>
          <w:bCs/>
          <w:color w:val="333333"/>
          <w:shd w:val="clear" w:color="auto" w:fill="FFFFFF"/>
        </w:rPr>
        <w:t xml:space="preserve">продолжать работу по развитию </w:t>
      </w:r>
      <w:r w:rsidRPr="00494D5A">
        <w:rPr>
          <w:color w:val="333333"/>
          <w:shd w:val="clear" w:color="auto" w:fill="FFFFFF"/>
        </w:rPr>
        <w:t> </w:t>
      </w:r>
      <w:r w:rsidRPr="00494D5A">
        <w:rPr>
          <w:bCs/>
          <w:color w:val="333333"/>
          <w:shd w:val="clear" w:color="auto" w:fill="FFFFFF"/>
        </w:rPr>
        <w:t>детского</w:t>
      </w:r>
      <w:r w:rsidRPr="00494D5A">
        <w:rPr>
          <w:color w:val="333333"/>
          <w:shd w:val="clear" w:color="auto" w:fill="FFFFFF"/>
        </w:rPr>
        <w:t> </w:t>
      </w:r>
      <w:r w:rsidRPr="00494D5A">
        <w:rPr>
          <w:bCs/>
          <w:color w:val="333333"/>
          <w:shd w:val="clear" w:color="auto" w:fill="FFFFFF"/>
        </w:rPr>
        <w:t>художественного</w:t>
      </w:r>
      <w:r w:rsidRPr="00494D5A">
        <w:rPr>
          <w:color w:val="333333"/>
          <w:shd w:val="clear" w:color="auto" w:fill="FFFFFF"/>
        </w:rPr>
        <w:t> творчества, интереса к самостоятельной творческой деятельности (изобразительной, конструктивно-модельной, музыкальной и др.); создание условий для поддержки </w:t>
      </w:r>
      <w:r w:rsidRPr="00494D5A">
        <w:rPr>
          <w:bCs/>
          <w:color w:val="333333"/>
          <w:shd w:val="clear" w:color="auto" w:fill="FFFFFF"/>
        </w:rPr>
        <w:t>детской</w:t>
      </w:r>
      <w:r w:rsidRPr="00494D5A">
        <w:rPr>
          <w:color w:val="333333"/>
          <w:shd w:val="clear" w:color="auto" w:fill="FFFFFF"/>
        </w:rPr>
        <w:t> непосредственности, развития   фантазии и воображения </w:t>
      </w:r>
      <w:r w:rsidRPr="00494D5A">
        <w:rPr>
          <w:bCs/>
          <w:color w:val="333333"/>
          <w:shd w:val="clear" w:color="auto" w:fill="FFFFFF"/>
        </w:rPr>
        <w:t>ребенка</w:t>
      </w:r>
      <w:r w:rsidRPr="00494D5A">
        <w:rPr>
          <w:color w:val="333333"/>
          <w:shd w:val="clear" w:color="auto" w:fill="FFFFFF"/>
        </w:rPr>
        <w:t>;</w:t>
      </w:r>
      <w:r w:rsidRPr="00494D5A">
        <w:rPr>
          <w:bCs/>
          <w:color w:val="333333"/>
          <w:shd w:val="clear" w:color="auto" w:fill="FFFFFF"/>
        </w:rPr>
        <w:t xml:space="preserve"> вести работу по развитию</w:t>
      </w:r>
      <w:r w:rsidRPr="00494D5A">
        <w:rPr>
          <w:color w:val="333333"/>
          <w:shd w:val="clear" w:color="auto" w:fill="FFFFFF"/>
        </w:rPr>
        <w:t> смыслового восприятия и понимания произведений искусства и окружающего мира; становлению собственного </w:t>
      </w:r>
      <w:r w:rsidRPr="00494D5A">
        <w:rPr>
          <w:bCs/>
          <w:color w:val="333333"/>
          <w:shd w:val="clear" w:color="auto" w:fill="FFFFFF"/>
        </w:rPr>
        <w:t>эстетического</w:t>
      </w:r>
      <w:r w:rsidRPr="00494D5A">
        <w:rPr>
          <w:color w:val="333333"/>
          <w:shd w:val="clear" w:color="auto" w:fill="FFFFFF"/>
        </w:rPr>
        <w:t> отношения к нему.</w:t>
      </w:r>
    </w:p>
    <w:p w14:paraId="1BAF4644" w14:textId="1837E736" w:rsidR="000A1E76" w:rsidRPr="00494D5A" w:rsidRDefault="000A1E76" w:rsidP="000A1E76">
      <w:pPr>
        <w:pStyle w:val="a6"/>
        <w:numPr>
          <w:ilvl w:val="3"/>
          <w:numId w:val="1"/>
        </w:numPr>
        <w:ind w:left="0" w:firstLine="851"/>
        <w:contextualSpacing/>
        <w:jc w:val="both"/>
      </w:pPr>
      <w:r w:rsidRPr="00494D5A">
        <w:t xml:space="preserve">По образовательной области </w:t>
      </w:r>
      <w:r w:rsidRPr="00494D5A">
        <w:rPr>
          <w:b/>
        </w:rPr>
        <w:t>«Физическое развитие»</w:t>
      </w:r>
      <w:r w:rsidRPr="00494D5A">
        <w:rPr>
          <w:color w:val="000000"/>
          <w:shd w:val="clear" w:color="auto" w:fill="FFFFFF"/>
        </w:rPr>
        <w:t xml:space="preserve"> продолжить работу по охране и укреплению здоровья детей; формировать жизненно необходимые двигательные умения и навыки ребёнка в соответствии с </w:t>
      </w:r>
      <w:r w:rsidR="00494D5A">
        <w:rPr>
          <w:color w:val="000000"/>
          <w:shd w:val="clear" w:color="auto" w:fill="FFFFFF"/>
        </w:rPr>
        <w:t>их</w:t>
      </w:r>
      <w:r w:rsidRPr="00494D5A">
        <w:rPr>
          <w:color w:val="000000"/>
          <w:shd w:val="clear" w:color="auto" w:fill="FFFFFF"/>
        </w:rPr>
        <w:t xml:space="preserve"> индивидуальными особенностями; развитие физических качеств; </w:t>
      </w:r>
      <w:r w:rsidRPr="00494D5A">
        <w:t>продолжить работу по проявлению элементов творчества в двигательной деятельности детей; по осознанию зависимости между качеством выполнения упражнения и его результатом.</w:t>
      </w:r>
    </w:p>
    <w:p w14:paraId="3703EF50" w14:textId="77A5A43E" w:rsidR="000A1E76" w:rsidRPr="00494D5A" w:rsidRDefault="000A1E76" w:rsidP="000A1E76">
      <w:pPr>
        <w:pStyle w:val="a3"/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94D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Рекомендации по результатам педагогической диагностики на конец 202</w:t>
      </w:r>
      <w:r w:rsidR="00494D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494D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-202</w:t>
      </w:r>
      <w:r w:rsidR="00494D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494D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учебного года родителям с целью организации работы с детьми:</w:t>
      </w:r>
    </w:p>
    <w:p w14:paraId="2D00A28F" w14:textId="0AA4264B" w:rsidR="000A1E76" w:rsidRPr="00475D03" w:rsidRDefault="000A1E76" w:rsidP="00475D0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5D03">
        <w:rPr>
          <w:rStyle w:val="a7"/>
          <w:rFonts w:ascii="Times New Roman" w:hAnsi="Times New Roman" w:cs="Times New Roman"/>
          <w:b/>
          <w:i w:val="0"/>
          <w:iCs w:val="0"/>
          <w:sz w:val="24"/>
          <w:szCs w:val="24"/>
        </w:rPr>
        <w:t>Образовательная область «Социально – коммуникативное развитие».</w:t>
      </w:r>
      <w:r w:rsidRPr="00475D03">
        <w:rPr>
          <w:rFonts w:ascii="Times New Roman" w:hAnsi="Times New Roman" w:cs="Times New Roman"/>
          <w:sz w:val="24"/>
          <w:szCs w:val="24"/>
        </w:rPr>
        <w:t xml:space="preserve"> </w:t>
      </w:r>
      <w:r w:rsidR="00475D03" w:rsidRPr="00475D03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</w:t>
      </w:r>
      <w:r w:rsidR="00475D03">
        <w:rPr>
          <w:rFonts w:ascii="Times New Roman" w:hAnsi="Times New Roman" w:cs="Times New Roman"/>
          <w:sz w:val="24"/>
          <w:szCs w:val="24"/>
          <w:shd w:val="clear" w:color="auto" w:fill="FFFFFF"/>
        </w:rPr>
        <w:t>уйте</w:t>
      </w:r>
      <w:r w:rsidR="00475D03" w:rsidRPr="00475D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свободное время и совместный с детьми досуг (семейные и другие праздники, походы, прогулки, посещение зоопарка, парка); най</w:t>
      </w:r>
      <w:r w:rsidR="00475D03">
        <w:rPr>
          <w:rFonts w:ascii="Times New Roman" w:hAnsi="Times New Roman" w:cs="Times New Roman"/>
          <w:sz w:val="24"/>
          <w:szCs w:val="24"/>
          <w:shd w:val="clear" w:color="auto" w:fill="FFFFFF"/>
        </w:rPr>
        <w:t>дите</w:t>
      </w:r>
      <w:r w:rsidR="00475D03" w:rsidRPr="00475D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общие семейные интересы и увлечения (коллекционирование, спорт, творчество);</w:t>
      </w:r>
      <w:r w:rsidR="00475D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75D03" w:rsidRPr="00475D03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 детей правилам этикета (говорить «волшебные» слова, соблюдать правила поведения за столом, на улице), правилам поведения со взрослыми;</w:t>
      </w:r>
      <w:r w:rsidR="00475D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75D03" w:rsidRPr="00475D03">
        <w:rPr>
          <w:rFonts w:ascii="Times New Roman" w:hAnsi="Times New Roman" w:cs="Times New Roman"/>
          <w:sz w:val="24"/>
          <w:szCs w:val="24"/>
          <w:shd w:val="clear" w:color="auto" w:fill="FFFFFF"/>
        </w:rPr>
        <w:t>поощряйте совместные игры ребенка со сверстниками;</w:t>
      </w:r>
      <w:r w:rsidR="00475D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75D03" w:rsidRPr="00475D03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создавайте детям условия для игр с природным материалом (шишками, камешками, листьями, веточками, песком, глиной и пр.)</w:t>
      </w:r>
    </w:p>
    <w:p w14:paraId="0C692144" w14:textId="77777777" w:rsidR="000A1E76" w:rsidRPr="00475D03" w:rsidRDefault="000A1E76" w:rsidP="000A1E76">
      <w:pPr>
        <w:tabs>
          <w:tab w:val="left" w:pos="709"/>
        </w:tabs>
        <w:spacing w:line="240" w:lineRule="auto"/>
        <w:ind w:left="170"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D03">
        <w:rPr>
          <w:rStyle w:val="a7"/>
          <w:rFonts w:ascii="Times New Roman" w:hAnsi="Times New Roman" w:cs="Times New Roman"/>
          <w:b/>
          <w:sz w:val="24"/>
          <w:szCs w:val="24"/>
        </w:rPr>
        <w:tab/>
      </w:r>
      <w:r w:rsidRPr="00475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Образовательная область «Познавательное развитие».  </w:t>
      </w:r>
      <w:r w:rsidRPr="00475D03">
        <w:rPr>
          <w:rFonts w:ascii="Times New Roman" w:hAnsi="Times New Roman" w:cs="Times New Roman"/>
          <w:sz w:val="24"/>
          <w:szCs w:val="24"/>
        </w:rPr>
        <w:t xml:space="preserve">Продолжать развивать у ребенка потребности к познанию, общению с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художественных, документальных видеофильмов. </w:t>
      </w:r>
    </w:p>
    <w:p w14:paraId="04A532FD" w14:textId="50A1D240" w:rsidR="00475D03" w:rsidRPr="00475D03" w:rsidRDefault="000A1E76" w:rsidP="00475D03">
      <w:pPr>
        <w:tabs>
          <w:tab w:val="left" w:pos="709"/>
        </w:tabs>
        <w:spacing w:after="0" w:line="240" w:lineRule="auto"/>
        <w:ind w:left="170" w:right="113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5D03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Образовательная область «Речевое развитие» </w:t>
      </w:r>
      <w:r w:rsidRPr="00475D0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Расширять и активизировать словарный запас на основе углубления представлений ребенка об окружающей действительности. </w:t>
      </w:r>
      <w:r w:rsidR="00475D03" w:rsidRPr="00475D0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Читайте и заучивайте стихи</w:t>
      </w:r>
      <w:r w:rsidR="00475D0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475D03" w:rsidRPr="00475D0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читайте сказки, короткие рассказы, истории с последующим пересказом.</w:t>
      </w:r>
      <w:r w:rsidR="00475D0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</w:t>
      </w:r>
      <w:r w:rsidR="00475D03" w:rsidRPr="00475D0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чите детей ежедневно рассказывать о погоде, о том, что они увидели, чем занимались;</w:t>
      </w:r>
      <w:r w:rsidR="00475D0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475D03" w:rsidRPr="00475D0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развивайте речевое дыхание ребёнка, </w:t>
      </w:r>
      <w:r w:rsidR="00475D0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следите за выполнением детьми артикуляционной гимнастики</w:t>
      </w:r>
      <w:r w:rsidR="00475D03" w:rsidRPr="00475D0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475D0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</w:t>
      </w:r>
      <w:r w:rsidR="00475D03" w:rsidRPr="00475D0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справляйте неверно произнесённые ребёнком слова.  Поправляйте речь ребёнка спокойно, произнося слово, верно, не требуйте сразу повторить слово правильно.</w:t>
      </w:r>
      <w:r w:rsidRPr="00475D0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14:paraId="561B513D" w14:textId="5850F8DF" w:rsidR="000A1E76" w:rsidRPr="00475D03" w:rsidRDefault="00475D03" w:rsidP="00475D03">
      <w:pPr>
        <w:tabs>
          <w:tab w:val="left" w:pos="709"/>
        </w:tabs>
        <w:spacing w:after="0" w:line="240" w:lineRule="auto"/>
        <w:ind w:left="170" w:right="113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0A1E76" w:rsidRPr="00475D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Образовательная область «Художественно – эстетическое развитие»  </w:t>
      </w:r>
      <w:r w:rsidR="000A1E76" w:rsidRPr="00475D03">
        <w:rPr>
          <w:rFonts w:ascii="Times New Roman" w:hAnsi="Times New Roman" w:cs="Times New Roman"/>
          <w:sz w:val="24"/>
          <w:szCs w:val="24"/>
        </w:rPr>
        <w:t xml:space="preserve"> Знакомить детей с разными видами искусства путем созерцания картин в музеях, просмотра репродукций в компьютерном режиме, журналах, книгах, поездках;  упражнять в определении жанра живописи: пейзаж, натюрморт, портрет, сказочный, бытовой, анималистический;  предоставить возможность самостоятельно изображать предметы, животных, деревья, транспорт, людей и т. п.;  поддерживать желание рисовать, лепить, заниматься аппликацией, конструировать, передавать свои впечатления в изображениях; поощрять творчество ребенка, поддерживать его </w:t>
      </w:r>
      <w:r w:rsidR="000A1E76" w:rsidRPr="00475D03">
        <w:rPr>
          <w:rFonts w:ascii="Times New Roman" w:hAnsi="Times New Roman" w:cs="Times New Roman"/>
          <w:sz w:val="24"/>
          <w:szCs w:val="24"/>
        </w:rPr>
        <w:lastRenderedPageBreak/>
        <w:t xml:space="preserve">инициативу; поддерживать желание слушать музыку, эмоционально откликаться на нее, передавать свои впечатления;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A1E76" w:rsidRPr="00475D03">
        <w:rPr>
          <w:rFonts w:ascii="Times New Roman" w:hAnsi="Times New Roman" w:cs="Times New Roman"/>
          <w:sz w:val="24"/>
          <w:szCs w:val="24"/>
        </w:rPr>
        <w:t>ривлекать детей к театрально-игровой деятельности:   обыгрыванию элементарных жизненных ситуаций с игрушками, инсценировать знакомые литературные произведения, сказки, рассказы, стихи.</w:t>
      </w:r>
    </w:p>
    <w:p w14:paraId="71088320" w14:textId="69FD9322" w:rsidR="000A1E76" w:rsidRPr="00475D03" w:rsidRDefault="000A1E76" w:rsidP="00475D03">
      <w:pPr>
        <w:tabs>
          <w:tab w:val="left" w:pos="709"/>
        </w:tabs>
        <w:spacing w:line="240" w:lineRule="auto"/>
        <w:ind w:left="170"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D0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475D03">
        <w:rPr>
          <w:rStyle w:val="a7"/>
          <w:rFonts w:ascii="Times New Roman" w:hAnsi="Times New Roman" w:cs="Times New Roman"/>
          <w:b/>
          <w:sz w:val="24"/>
          <w:szCs w:val="24"/>
        </w:rPr>
        <w:t xml:space="preserve">Образовательная область «Физическое развитие» </w:t>
      </w:r>
      <w:r w:rsidRPr="00475D03">
        <w:rPr>
          <w:rFonts w:ascii="Times New Roman" w:hAnsi="Times New Roman" w:cs="Times New Roman"/>
          <w:sz w:val="24"/>
          <w:szCs w:val="24"/>
        </w:rPr>
        <w:t>Продолжать вести здоровый образ жизни семьи</w:t>
      </w:r>
      <w:r w:rsidR="00475D03">
        <w:rPr>
          <w:rFonts w:ascii="Times New Roman" w:hAnsi="Times New Roman" w:cs="Times New Roman"/>
          <w:sz w:val="24"/>
          <w:szCs w:val="24"/>
        </w:rPr>
        <w:t>,</w:t>
      </w:r>
      <w:r w:rsidR="00475D03" w:rsidRPr="00475D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75D03" w:rsidRPr="00475D03">
        <w:rPr>
          <w:rFonts w:ascii="Times New Roman" w:hAnsi="Times New Roman" w:cs="Times New Roman"/>
          <w:sz w:val="24"/>
          <w:szCs w:val="24"/>
        </w:rPr>
        <w:t>проводите все свободное время на свежем воздухе, не нарушайте режим</w:t>
      </w:r>
      <w:r w:rsidR="00475D03">
        <w:rPr>
          <w:rFonts w:ascii="Times New Roman" w:hAnsi="Times New Roman" w:cs="Times New Roman"/>
          <w:sz w:val="24"/>
          <w:szCs w:val="24"/>
        </w:rPr>
        <w:t xml:space="preserve"> </w:t>
      </w:r>
      <w:r w:rsidR="00475D03" w:rsidRPr="00475D03">
        <w:rPr>
          <w:rFonts w:ascii="Times New Roman" w:hAnsi="Times New Roman" w:cs="Times New Roman"/>
          <w:sz w:val="24"/>
          <w:szCs w:val="24"/>
        </w:rPr>
        <w:t>ребенка</w:t>
      </w:r>
      <w:r w:rsidR="00475D03">
        <w:rPr>
          <w:rFonts w:ascii="Times New Roman" w:hAnsi="Times New Roman" w:cs="Times New Roman"/>
          <w:sz w:val="24"/>
          <w:szCs w:val="24"/>
        </w:rPr>
        <w:t xml:space="preserve">. </w:t>
      </w:r>
      <w:r w:rsidRPr="00475D03">
        <w:rPr>
          <w:rFonts w:ascii="Times New Roman" w:hAnsi="Times New Roman" w:cs="Times New Roman"/>
          <w:sz w:val="24"/>
          <w:szCs w:val="24"/>
        </w:rPr>
        <w:t>Планир</w:t>
      </w:r>
      <w:r w:rsidR="00475D03">
        <w:rPr>
          <w:rFonts w:ascii="Times New Roman" w:hAnsi="Times New Roman" w:cs="Times New Roman"/>
          <w:sz w:val="24"/>
          <w:szCs w:val="24"/>
        </w:rPr>
        <w:t>уйте</w:t>
      </w:r>
      <w:r w:rsidRPr="00475D03">
        <w:rPr>
          <w:rFonts w:ascii="Times New Roman" w:hAnsi="Times New Roman" w:cs="Times New Roman"/>
          <w:sz w:val="24"/>
          <w:szCs w:val="24"/>
        </w:rPr>
        <w:t xml:space="preserve"> совместный активный отдых, направленный на воздействие укрепления здоровья детей, тем самым способствовать накоплению и обогащению двигательного опыта детей, развивая у них потребность в двигательной активности, интерес к физическим упражнениям.</w:t>
      </w:r>
    </w:p>
    <w:p w14:paraId="6E9B4707" w14:textId="77777777" w:rsidR="000A1E76" w:rsidRPr="00384313" w:rsidRDefault="000A1E76" w:rsidP="000A1E76">
      <w:pPr>
        <w:spacing w:after="12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00C0AB" w14:textId="77777777" w:rsidR="000A1E76" w:rsidRPr="00384313" w:rsidRDefault="000A1E76" w:rsidP="000A1E76">
      <w:pPr>
        <w:spacing w:after="12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4313">
        <w:rPr>
          <w:rFonts w:ascii="Times New Roman" w:hAnsi="Times New Roman" w:cs="Times New Roman"/>
          <w:sz w:val="24"/>
          <w:szCs w:val="24"/>
        </w:rPr>
        <w:t>Воспитатели    _____________________   Юдина С. М.</w:t>
      </w:r>
    </w:p>
    <w:p w14:paraId="75EC33F6" w14:textId="77777777" w:rsidR="000A1E76" w:rsidRPr="00384313" w:rsidRDefault="000A1E76" w:rsidP="000A1E76">
      <w:pPr>
        <w:spacing w:after="12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4313">
        <w:rPr>
          <w:rFonts w:ascii="Times New Roman" w:hAnsi="Times New Roman" w:cs="Times New Roman"/>
          <w:sz w:val="24"/>
          <w:szCs w:val="24"/>
        </w:rPr>
        <w:t xml:space="preserve">                         _____________________    Степанько Н.А.</w:t>
      </w:r>
    </w:p>
    <w:p w14:paraId="01926E64" w14:textId="77777777" w:rsidR="000A1E76" w:rsidRPr="00384313" w:rsidRDefault="000A1E76" w:rsidP="000A1E76">
      <w:pPr>
        <w:spacing w:after="12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A195EB" w14:textId="77777777" w:rsidR="000A1E76" w:rsidRPr="00384313" w:rsidRDefault="000A1E76" w:rsidP="000A1E76">
      <w:pPr>
        <w:spacing w:after="12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84313">
        <w:rPr>
          <w:rFonts w:ascii="Times New Roman" w:hAnsi="Times New Roman" w:cs="Times New Roman"/>
          <w:sz w:val="24"/>
          <w:szCs w:val="24"/>
        </w:rPr>
        <w:t>Дата:_</w:t>
      </w:r>
      <w:proofErr w:type="gramEnd"/>
      <w:r w:rsidRPr="00384313">
        <w:rPr>
          <w:rFonts w:ascii="Times New Roman" w:hAnsi="Times New Roman" w:cs="Times New Roman"/>
          <w:sz w:val="24"/>
          <w:szCs w:val="24"/>
        </w:rPr>
        <w:t>___________</w:t>
      </w:r>
    </w:p>
    <w:p w14:paraId="77013CEC" w14:textId="77777777" w:rsidR="000A1E76" w:rsidRPr="00384313" w:rsidRDefault="000A1E76" w:rsidP="000A1E76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E6570A" w14:textId="77777777" w:rsidR="00B4130E" w:rsidRPr="00384313" w:rsidRDefault="00B4130E">
      <w:pPr>
        <w:rPr>
          <w:rFonts w:ascii="Times New Roman" w:hAnsi="Times New Roman" w:cs="Times New Roman"/>
          <w:sz w:val="24"/>
          <w:szCs w:val="24"/>
        </w:rPr>
      </w:pPr>
    </w:p>
    <w:sectPr w:rsidR="00B4130E" w:rsidRPr="00384313" w:rsidSect="00716A3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14478"/>
    <w:multiLevelType w:val="hybridMultilevel"/>
    <w:tmpl w:val="58DEB3CE"/>
    <w:lvl w:ilvl="0" w:tplc="9C3C32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06544"/>
    <w:multiLevelType w:val="hybridMultilevel"/>
    <w:tmpl w:val="0BC83E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7448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604D5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76"/>
    <w:rsid w:val="000932FB"/>
    <w:rsid w:val="00093CB9"/>
    <w:rsid w:val="000A1E76"/>
    <w:rsid w:val="000C2BC0"/>
    <w:rsid w:val="0017656C"/>
    <w:rsid w:val="00271078"/>
    <w:rsid w:val="00384313"/>
    <w:rsid w:val="00396476"/>
    <w:rsid w:val="00475D03"/>
    <w:rsid w:val="00494D5A"/>
    <w:rsid w:val="00512FC9"/>
    <w:rsid w:val="008C0D9F"/>
    <w:rsid w:val="009714CB"/>
    <w:rsid w:val="00975F55"/>
    <w:rsid w:val="009B5DE0"/>
    <w:rsid w:val="009C4F2A"/>
    <w:rsid w:val="00B4130E"/>
    <w:rsid w:val="00BC6376"/>
    <w:rsid w:val="00C81160"/>
    <w:rsid w:val="00CF0EF2"/>
    <w:rsid w:val="00D53003"/>
    <w:rsid w:val="00F179ED"/>
    <w:rsid w:val="00F52D39"/>
    <w:rsid w:val="00F8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C95A"/>
  <w15:chartTrackingRefBased/>
  <w15:docId w15:val="{2E372A21-0E3F-465F-A129-425B6D98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E76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E76"/>
    <w:pPr>
      <w:ind w:left="720"/>
      <w:contextualSpacing/>
    </w:pPr>
  </w:style>
  <w:style w:type="table" w:styleId="a4">
    <w:name w:val="Table Grid"/>
    <w:basedOn w:val="a1"/>
    <w:uiPriority w:val="59"/>
    <w:rsid w:val="000A1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0A1E76"/>
    <w:rPr>
      <w:b/>
      <w:bCs/>
    </w:rPr>
  </w:style>
  <w:style w:type="paragraph" w:styleId="a6">
    <w:name w:val="Normal (Web)"/>
    <w:basedOn w:val="a"/>
    <w:uiPriority w:val="99"/>
    <w:unhideWhenUsed/>
    <w:rsid w:val="000A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A1E76"/>
    <w:rPr>
      <w:i/>
      <w:iCs/>
    </w:rPr>
  </w:style>
  <w:style w:type="table" w:customStyle="1" w:styleId="1">
    <w:name w:val="Сетка таблицы1"/>
    <w:basedOn w:val="a1"/>
    <w:next w:val="a4"/>
    <w:uiPriority w:val="59"/>
    <w:rsid w:val="00CF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4"/>
    <w:uiPriority w:val="59"/>
    <w:rsid w:val="00CF0E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2162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16</cp:revision>
  <dcterms:created xsi:type="dcterms:W3CDTF">2024-05-19T19:27:00Z</dcterms:created>
  <dcterms:modified xsi:type="dcterms:W3CDTF">2024-05-20T06:40:00Z</dcterms:modified>
</cp:coreProperties>
</file>